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E81" w:rsidRDefault="00C40E81"/>
    <w:p w:rsidR="00C40E81" w:rsidRPr="002662C1" w:rsidRDefault="00C40E81" w:rsidP="00C40E81">
      <w:pPr>
        <w:rPr>
          <w:rFonts w:ascii="Calibri" w:eastAsia="Calibri" w:hAnsi="Calibri" w:cs="Calibri"/>
          <w:sz w:val="28"/>
          <w:szCs w:val="28"/>
          <w:lang w:val="en-US"/>
        </w:rPr>
      </w:pPr>
      <w:r w:rsidRPr="002662C1">
        <w:rPr>
          <w:rFonts w:ascii="Calibri" w:eastAsia="Calibri" w:hAnsi="Calibri" w:cs="Calibri"/>
          <w:i/>
          <w:sz w:val="28"/>
          <w:szCs w:val="28"/>
          <w:lang w:val="en-US"/>
        </w:rPr>
        <w:t>Table 2</w:t>
      </w:r>
      <w:r w:rsidRPr="002662C1">
        <w:rPr>
          <w:rFonts w:ascii="Calibri" w:eastAsia="Calibri" w:hAnsi="Calibri" w:cs="Calibri"/>
          <w:sz w:val="28"/>
          <w:szCs w:val="28"/>
          <w:lang w:val="en-US"/>
        </w:rPr>
        <w:t xml:space="preserve">. </w:t>
      </w:r>
      <w:r w:rsidRPr="002662C1">
        <w:rPr>
          <w:rFonts w:ascii="Calibri" w:eastAsia="Calibri" w:hAnsi="Calibri" w:cs="Calibri"/>
          <w:i/>
          <w:sz w:val="28"/>
          <w:szCs w:val="28"/>
          <w:lang w:val="en-US"/>
        </w:rPr>
        <w:t>Understanding of academic reading in academic literacy practices</w:t>
      </w:r>
      <w:r w:rsidRPr="002662C1">
        <w:rPr>
          <w:rFonts w:ascii="Calibri" w:eastAsia="Calibri" w:hAnsi="Calibri" w:cs="Calibri"/>
          <w:sz w:val="28"/>
          <w:szCs w:val="28"/>
          <w:lang w:val="en-US"/>
        </w:rPr>
        <w:t xml:space="preserve">. </w:t>
      </w:r>
    </w:p>
    <w:tbl>
      <w:tblPr>
        <w:tblStyle w:val="TableGrid1"/>
        <w:tblW w:w="10773" w:type="dxa"/>
        <w:tblInd w:w="-1026" w:type="dxa"/>
        <w:tblLook w:val="04A0" w:firstRow="1" w:lastRow="0" w:firstColumn="1" w:lastColumn="0" w:noHBand="0" w:noVBand="1"/>
      </w:tblPr>
      <w:tblGrid>
        <w:gridCol w:w="1985"/>
        <w:gridCol w:w="2410"/>
        <w:gridCol w:w="2268"/>
        <w:gridCol w:w="2126"/>
        <w:gridCol w:w="1984"/>
      </w:tblGrid>
      <w:tr w:rsidR="00C40E81" w:rsidRPr="002662C1" w:rsidTr="00A250E8">
        <w:tc>
          <w:tcPr>
            <w:tcW w:w="1985" w:type="dxa"/>
            <w:shd w:val="clear" w:color="auto" w:fill="F2F2F2"/>
          </w:tcPr>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Broad approach to text and example schools of thought </w:t>
            </w:r>
          </w:p>
        </w:tc>
        <w:tc>
          <w:tcPr>
            <w:tcW w:w="2410" w:type="dxa"/>
            <w:shd w:val="clear" w:color="auto" w:fill="F2F2F2"/>
          </w:tcPr>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Understanding of text </w:t>
            </w:r>
          </w:p>
        </w:tc>
        <w:tc>
          <w:tcPr>
            <w:tcW w:w="2268" w:type="dxa"/>
            <w:shd w:val="clear" w:color="auto" w:fill="F2F2F2"/>
          </w:tcPr>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Understanding of reading </w:t>
            </w:r>
          </w:p>
        </w:tc>
        <w:tc>
          <w:tcPr>
            <w:tcW w:w="2126" w:type="dxa"/>
            <w:shd w:val="clear" w:color="auto" w:fill="F2F2F2"/>
          </w:tcPr>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How reading </w:t>
            </w:r>
            <w:r>
              <w:rPr>
                <w:rFonts w:ascii="Calibri" w:eastAsia="Calibri" w:hAnsi="Calibri" w:cs="Calibri"/>
                <w:sz w:val="24"/>
                <w:szCs w:val="24"/>
              </w:rPr>
              <w:t xml:space="preserve">might be taught </w:t>
            </w:r>
          </w:p>
        </w:tc>
        <w:tc>
          <w:tcPr>
            <w:tcW w:w="1984" w:type="dxa"/>
            <w:shd w:val="clear" w:color="auto" w:fill="F2F2F2"/>
          </w:tcPr>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Examples of empirical / theoretical work  </w:t>
            </w:r>
          </w:p>
        </w:tc>
      </w:tr>
      <w:tr w:rsidR="00C40E81" w:rsidRPr="002662C1" w:rsidTr="00A250E8">
        <w:trPr>
          <w:trHeight w:val="3344"/>
        </w:trPr>
        <w:tc>
          <w:tcPr>
            <w:tcW w:w="1985" w:type="dxa"/>
            <w:shd w:val="clear" w:color="auto" w:fill="F2F2F2"/>
          </w:tcPr>
          <w:p w:rsidR="00C40E81" w:rsidRPr="002662C1" w:rsidRDefault="00C40E81" w:rsidP="00A250E8">
            <w:pPr>
              <w:rPr>
                <w:rFonts w:ascii="Calibri" w:eastAsia="Calibri" w:hAnsi="Calibri" w:cs="Calibri"/>
                <w:b/>
                <w:i/>
                <w:sz w:val="24"/>
                <w:szCs w:val="24"/>
              </w:rPr>
            </w:pPr>
          </w:p>
          <w:p w:rsidR="00C40E81" w:rsidRPr="002662C1" w:rsidRDefault="00C40E81" w:rsidP="00A250E8">
            <w:pPr>
              <w:rPr>
                <w:rFonts w:ascii="Calibri" w:eastAsia="Calibri" w:hAnsi="Calibri" w:cs="Calibri"/>
                <w:b/>
                <w:i/>
                <w:sz w:val="24"/>
                <w:szCs w:val="24"/>
              </w:rPr>
            </w:pPr>
          </w:p>
          <w:p w:rsidR="00C40E81" w:rsidRPr="002662C1" w:rsidRDefault="00C40E81" w:rsidP="00A250E8">
            <w:pPr>
              <w:rPr>
                <w:rFonts w:ascii="Calibri" w:eastAsia="Calibri" w:hAnsi="Calibri" w:cs="Calibri"/>
                <w:b/>
                <w:i/>
                <w:sz w:val="24"/>
                <w:szCs w:val="24"/>
              </w:rPr>
            </w:pPr>
            <w:r w:rsidRPr="002662C1">
              <w:rPr>
                <w:rFonts w:ascii="Calibri" w:eastAsia="Calibri" w:hAnsi="Calibri" w:cs="Calibri"/>
                <w:b/>
                <w:i/>
                <w:sz w:val="24"/>
                <w:szCs w:val="24"/>
              </w:rPr>
              <w:t xml:space="preserve">Traditionalist: </w:t>
            </w:r>
          </w:p>
          <w:p w:rsidR="00C40E81" w:rsidRPr="002662C1" w:rsidRDefault="00C40E81" w:rsidP="00A250E8">
            <w:pPr>
              <w:rPr>
                <w:rFonts w:ascii="Calibri" w:eastAsia="Calibri" w:hAnsi="Calibri" w:cs="Calibri"/>
                <w:b/>
                <w:i/>
                <w:sz w:val="24"/>
                <w:szCs w:val="24"/>
              </w:rPr>
            </w:pPr>
            <w:r>
              <w:rPr>
                <w:rFonts w:ascii="Calibri" w:eastAsia="Calibri" w:hAnsi="Calibri" w:cs="Calibri"/>
                <w:b/>
                <w:i/>
                <w:sz w:val="24"/>
                <w:szCs w:val="24"/>
              </w:rPr>
              <w:t>s</w:t>
            </w:r>
            <w:r w:rsidRPr="002662C1">
              <w:rPr>
                <w:rFonts w:ascii="Calibri" w:eastAsia="Calibri" w:hAnsi="Calibri" w:cs="Calibri"/>
                <w:b/>
                <w:i/>
                <w:sz w:val="24"/>
                <w:szCs w:val="24"/>
              </w:rPr>
              <w:t xml:space="preserve">kills oriented </w:t>
            </w:r>
          </w:p>
          <w:p w:rsidR="00C40E81" w:rsidRPr="002662C1" w:rsidRDefault="00C40E81" w:rsidP="00A250E8">
            <w:pPr>
              <w:rPr>
                <w:rFonts w:ascii="Calibri" w:eastAsia="Calibri" w:hAnsi="Calibri" w:cs="Calibri"/>
                <w:i/>
                <w:sz w:val="24"/>
                <w:szCs w:val="24"/>
              </w:rPr>
            </w:pPr>
          </w:p>
          <w:p w:rsidR="00C40E81" w:rsidRPr="002662C1" w:rsidRDefault="00C40E81" w:rsidP="00A250E8">
            <w:pPr>
              <w:rPr>
                <w:rFonts w:ascii="Calibri" w:eastAsia="Calibri" w:hAnsi="Calibri" w:cs="Calibri"/>
                <w:sz w:val="20"/>
                <w:szCs w:val="20"/>
              </w:rPr>
            </w:pPr>
            <w:r w:rsidRPr="002662C1">
              <w:rPr>
                <w:rFonts w:ascii="Calibri" w:eastAsia="Calibri" w:hAnsi="Calibri" w:cs="Calibri"/>
                <w:sz w:val="20"/>
                <w:szCs w:val="20"/>
              </w:rPr>
              <w:t>-Study skills</w:t>
            </w:r>
          </w:p>
        </w:tc>
        <w:tc>
          <w:tcPr>
            <w:tcW w:w="2410" w:type="dxa"/>
          </w:tcPr>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-texts as objective carriers of knowledge </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-text as object whose meaning can be deciphered via close reading</w:t>
            </w:r>
          </w:p>
          <w:p w:rsidR="00C40E81" w:rsidRPr="002662C1" w:rsidRDefault="00C40E81" w:rsidP="00A250E8">
            <w:pPr>
              <w:rPr>
                <w:rFonts w:ascii="Calibri" w:eastAsia="Calibri" w:hAnsi="Calibri" w:cs="Calibri"/>
                <w:sz w:val="24"/>
                <w:szCs w:val="24"/>
              </w:rPr>
            </w:pPr>
          </w:p>
        </w:tc>
        <w:tc>
          <w:tcPr>
            <w:tcW w:w="2268" w:type="dxa"/>
          </w:tcPr>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Reading as:</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-a tool to gain knowledge </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-comprehension of study materials </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-individual, intellectual activity </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-one of university requirements</w:t>
            </w:r>
          </w:p>
        </w:tc>
        <w:tc>
          <w:tcPr>
            <w:tcW w:w="2126" w:type="dxa"/>
          </w:tcPr>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-reading strategies:  scanning, skimming, prediction, etc. </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-speed reading</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-texts not always authentic</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-critical reading</w:t>
            </w:r>
            <w:r w:rsidRPr="002662C1">
              <w:rPr>
                <w:rFonts w:ascii="Calibri" w:eastAsia="Calibri" w:hAnsi="Calibri" w:cs="Calibri"/>
                <w:sz w:val="24"/>
                <w:szCs w:val="24"/>
                <w:vertAlign w:val="superscript"/>
              </w:rPr>
              <w:footnoteReference w:id="1"/>
            </w:r>
            <w:r w:rsidRPr="002662C1">
              <w:rPr>
                <w:rFonts w:ascii="Calibri" w:eastAsia="Calibri" w:hAnsi="Calibri" w:cs="Calibri"/>
                <w:sz w:val="24"/>
                <w:szCs w:val="24"/>
              </w:rPr>
              <w:t xml:space="preserve">: examining the argument  </w:t>
            </w:r>
          </w:p>
        </w:tc>
        <w:tc>
          <w:tcPr>
            <w:tcW w:w="1984" w:type="dxa"/>
          </w:tcPr>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w:t>
            </w:r>
            <w:proofErr w:type="spellStart"/>
            <w:r w:rsidRPr="002662C1">
              <w:rPr>
                <w:rFonts w:ascii="Calibri" w:eastAsia="Calibri" w:hAnsi="Calibri" w:cs="Calibri"/>
                <w:sz w:val="24"/>
                <w:szCs w:val="24"/>
              </w:rPr>
              <w:t>Taillefer</w:t>
            </w:r>
            <w:proofErr w:type="spellEnd"/>
            <w:r w:rsidRPr="002662C1">
              <w:rPr>
                <w:rFonts w:ascii="Calibri" w:eastAsia="Calibri" w:hAnsi="Calibri" w:cs="Calibri"/>
                <w:sz w:val="24"/>
                <w:szCs w:val="24"/>
              </w:rPr>
              <w:t xml:space="preserve"> and Pugh (1998)</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w:t>
            </w:r>
            <w:proofErr w:type="spellStart"/>
            <w:r w:rsidRPr="002662C1">
              <w:rPr>
                <w:rFonts w:ascii="Calibri" w:eastAsia="Calibri" w:hAnsi="Calibri" w:cs="Calibri"/>
                <w:sz w:val="24"/>
                <w:szCs w:val="24"/>
              </w:rPr>
              <w:t>Andreson</w:t>
            </w:r>
            <w:proofErr w:type="spellEnd"/>
            <w:r w:rsidRPr="002662C1">
              <w:rPr>
                <w:rFonts w:ascii="Calibri" w:eastAsia="Calibri" w:hAnsi="Calibri" w:cs="Calibri"/>
                <w:sz w:val="24"/>
                <w:szCs w:val="24"/>
              </w:rPr>
              <w:t xml:space="preserve"> (1999)</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w:t>
            </w:r>
            <w:proofErr w:type="spellStart"/>
            <w:r w:rsidRPr="002662C1">
              <w:rPr>
                <w:rFonts w:ascii="Calibri" w:eastAsia="Calibri" w:hAnsi="Calibri" w:cs="Calibri"/>
                <w:sz w:val="24"/>
                <w:szCs w:val="24"/>
              </w:rPr>
              <w:t>Beglar</w:t>
            </w:r>
            <w:proofErr w:type="spellEnd"/>
            <w:r w:rsidRPr="002662C1">
              <w:rPr>
                <w:rFonts w:ascii="Calibri" w:eastAsia="Calibri" w:hAnsi="Calibri" w:cs="Calibri"/>
                <w:sz w:val="24"/>
                <w:szCs w:val="24"/>
              </w:rPr>
              <w:t xml:space="preserve"> et al. (2012)</w:t>
            </w:r>
          </w:p>
          <w:p w:rsidR="00C40E81" w:rsidRPr="002662C1" w:rsidRDefault="00C40E81" w:rsidP="00A250E8">
            <w:pPr>
              <w:rPr>
                <w:rFonts w:ascii="Calibri" w:eastAsia="Calibri" w:hAnsi="Calibri" w:cs="Calibri"/>
                <w:sz w:val="24"/>
                <w:szCs w:val="24"/>
              </w:rPr>
            </w:pPr>
            <w:r w:rsidRPr="002662C1">
              <w:rPr>
                <w:rFonts w:ascii="Calibri" w:eastAsia="Calibri" w:hAnsi="Calibri" w:cs="Times New Roman"/>
                <w:sz w:val="24"/>
                <w:szCs w:val="24"/>
              </w:rPr>
              <w:t>-</w:t>
            </w:r>
            <w:proofErr w:type="spellStart"/>
            <w:r w:rsidRPr="002662C1">
              <w:rPr>
                <w:rFonts w:ascii="Calibri" w:eastAsia="Calibri" w:hAnsi="Calibri" w:cs="Calibri"/>
                <w:sz w:val="24"/>
                <w:szCs w:val="24"/>
              </w:rPr>
              <w:t>Pecorari</w:t>
            </w:r>
            <w:proofErr w:type="spellEnd"/>
            <w:r w:rsidRPr="002662C1">
              <w:rPr>
                <w:rFonts w:ascii="Calibri" w:eastAsia="Calibri" w:hAnsi="Calibri" w:cs="Calibri"/>
                <w:sz w:val="24"/>
                <w:szCs w:val="24"/>
              </w:rPr>
              <w:t xml:space="preserve"> et al. (2012)</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-McGrath et al. (2016)</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w:t>
            </w:r>
            <w:r w:rsidRPr="002662C1">
              <w:rPr>
                <w:rFonts w:ascii="Calibri" w:eastAsia="Calibri" w:hAnsi="Calibri" w:cs="Times New Roman"/>
                <w:sz w:val="24"/>
                <w:szCs w:val="24"/>
              </w:rPr>
              <w:t xml:space="preserve"> </w:t>
            </w:r>
            <w:r w:rsidRPr="002662C1">
              <w:rPr>
                <w:rFonts w:ascii="Calibri" w:eastAsia="Calibri" w:hAnsi="Calibri" w:cs="Calibri"/>
                <w:sz w:val="24"/>
                <w:szCs w:val="24"/>
              </w:rPr>
              <w:t>McVeigh (2016)</w:t>
            </w:r>
          </w:p>
        </w:tc>
      </w:tr>
      <w:tr w:rsidR="00C40E81" w:rsidRPr="002662C1" w:rsidTr="00A250E8">
        <w:tc>
          <w:tcPr>
            <w:tcW w:w="1985" w:type="dxa"/>
            <w:shd w:val="clear" w:color="auto" w:fill="F2F2F2"/>
          </w:tcPr>
          <w:p w:rsidR="00C40E81" w:rsidRPr="002662C1" w:rsidRDefault="00C40E81" w:rsidP="00A250E8">
            <w:pPr>
              <w:rPr>
                <w:rFonts w:ascii="Calibri" w:eastAsia="Calibri" w:hAnsi="Calibri" w:cs="Calibri"/>
                <w:b/>
                <w:i/>
                <w:sz w:val="24"/>
                <w:szCs w:val="24"/>
              </w:rPr>
            </w:pPr>
          </w:p>
          <w:p w:rsidR="00C40E81" w:rsidRPr="002662C1" w:rsidRDefault="00C40E81" w:rsidP="00A250E8">
            <w:pPr>
              <w:rPr>
                <w:rFonts w:ascii="Calibri" w:eastAsia="Calibri" w:hAnsi="Calibri" w:cs="Calibri"/>
                <w:b/>
                <w:i/>
                <w:sz w:val="24"/>
                <w:szCs w:val="24"/>
              </w:rPr>
            </w:pPr>
            <w:r w:rsidRPr="002662C1">
              <w:rPr>
                <w:rFonts w:ascii="Calibri" w:eastAsia="Calibri" w:hAnsi="Calibri" w:cs="Calibri"/>
                <w:b/>
                <w:i/>
                <w:sz w:val="24"/>
                <w:szCs w:val="24"/>
              </w:rPr>
              <w:t xml:space="preserve">Social: text oriented </w:t>
            </w:r>
          </w:p>
          <w:p w:rsidR="00C40E81" w:rsidRPr="002662C1" w:rsidRDefault="00C40E81" w:rsidP="00A250E8">
            <w:pPr>
              <w:rPr>
                <w:rFonts w:ascii="Calibri" w:eastAsia="Calibri" w:hAnsi="Calibri" w:cs="Calibri"/>
                <w:sz w:val="20"/>
                <w:szCs w:val="20"/>
              </w:rPr>
            </w:pPr>
            <w:r w:rsidRPr="002662C1">
              <w:rPr>
                <w:rFonts w:ascii="Calibri" w:eastAsia="Calibri" w:hAnsi="Calibri" w:cs="Calibri"/>
                <w:sz w:val="20"/>
                <w:szCs w:val="20"/>
              </w:rPr>
              <w:t>-Genre approach</w:t>
            </w:r>
          </w:p>
          <w:p w:rsidR="00C40E81" w:rsidRPr="002662C1" w:rsidRDefault="00C40E81" w:rsidP="00A250E8">
            <w:pPr>
              <w:rPr>
                <w:rFonts w:ascii="Calibri" w:eastAsia="Calibri" w:hAnsi="Calibri" w:cs="Calibri"/>
                <w:sz w:val="20"/>
                <w:szCs w:val="20"/>
              </w:rPr>
            </w:pPr>
            <w:r>
              <w:rPr>
                <w:rFonts w:ascii="Calibri" w:eastAsia="Calibri" w:hAnsi="Calibri" w:cs="Calibri"/>
                <w:sz w:val="20"/>
                <w:szCs w:val="20"/>
              </w:rPr>
              <w:t>-T</w:t>
            </w:r>
            <w:r w:rsidRPr="002662C1">
              <w:rPr>
                <w:rFonts w:ascii="Calibri" w:eastAsia="Calibri" w:hAnsi="Calibri" w:cs="Calibri"/>
                <w:sz w:val="20"/>
                <w:szCs w:val="20"/>
              </w:rPr>
              <w:t xml:space="preserve">extual approaches </w:t>
            </w:r>
          </w:p>
          <w:p w:rsidR="00C40E81" w:rsidRPr="002662C1" w:rsidRDefault="00C40E81" w:rsidP="00A250E8">
            <w:pPr>
              <w:rPr>
                <w:rFonts w:ascii="Calibri" w:eastAsia="Calibri" w:hAnsi="Calibri" w:cs="Calibri"/>
                <w:sz w:val="20"/>
                <w:szCs w:val="20"/>
              </w:rPr>
            </w:pPr>
            <w:r w:rsidRPr="002662C1">
              <w:rPr>
                <w:rFonts w:ascii="Calibri" w:eastAsia="Calibri" w:hAnsi="Calibri" w:cs="Calibri"/>
                <w:sz w:val="20"/>
                <w:szCs w:val="20"/>
              </w:rPr>
              <w:t xml:space="preserve">-Community of practice </w:t>
            </w:r>
          </w:p>
          <w:p w:rsidR="00C40E81" w:rsidRPr="002662C1" w:rsidRDefault="00C40E81" w:rsidP="00A250E8">
            <w:pPr>
              <w:rPr>
                <w:rFonts w:ascii="Calibri" w:eastAsia="Calibri" w:hAnsi="Calibri" w:cs="Calibri"/>
                <w:i/>
                <w:sz w:val="24"/>
                <w:szCs w:val="24"/>
              </w:rPr>
            </w:pPr>
            <w:r w:rsidRPr="002662C1">
              <w:rPr>
                <w:rFonts w:ascii="Calibri" w:eastAsia="Calibri" w:hAnsi="Calibri" w:cs="Calibri"/>
                <w:sz w:val="20"/>
                <w:szCs w:val="20"/>
              </w:rPr>
              <w:t>-</w:t>
            </w:r>
            <w:r>
              <w:rPr>
                <w:rFonts w:ascii="Calibri" w:eastAsia="Calibri" w:hAnsi="Calibri" w:cs="Calibri"/>
                <w:sz w:val="20"/>
                <w:szCs w:val="20"/>
              </w:rPr>
              <w:t>R</w:t>
            </w:r>
            <w:r w:rsidRPr="002662C1">
              <w:rPr>
                <w:rFonts w:ascii="Calibri" w:eastAsia="Calibri" w:hAnsi="Calibri" w:cs="Calibri"/>
                <w:sz w:val="20"/>
                <w:szCs w:val="20"/>
              </w:rPr>
              <w:t>eading to write</w:t>
            </w:r>
          </w:p>
        </w:tc>
        <w:tc>
          <w:tcPr>
            <w:tcW w:w="2410" w:type="dxa"/>
          </w:tcPr>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-text represents expert academic practices and novices benefit from analyzing its features </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-text communicates authors’ purpose  </w:t>
            </w:r>
          </w:p>
          <w:p w:rsidR="00C40E81" w:rsidRPr="002662C1" w:rsidRDefault="00C40E81" w:rsidP="00A250E8">
            <w:pPr>
              <w:rPr>
                <w:rFonts w:ascii="Calibri" w:eastAsia="Calibri" w:hAnsi="Calibri" w:cs="Calibri"/>
                <w:sz w:val="24"/>
                <w:szCs w:val="24"/>
              </w:rPr>
            </w:pPr>
          </w:p>
          <w:p w:rsidR="00C40E81" w:rsidRPr="002662C1" w:rsidRDefault="00C40E81" w:rsidP="00A250E8">
            <w:pPr>
              <w:rPr>
                <w:rFonts w:ascii="Calibri" w:eastAsia="Calibri" w:hAnsi="Calibri" w:cs="Calibri"/>
                <w:sz w:val="24"/>
                <w:szCs w:val="24"/>
              </w:rPr>
            </w:pP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 </w:t>
            </w:r>
          </w:p>
        </w:tc>
        <w:tc>
          <w:tcPr>
            <w:tcW w:w="2268" w:type="dxa"/>
          </w:tcPr>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Reading as: </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-gaining access through developing knowledge and absorbing disciplinary practices </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-reacting to authors’ rhetorical choices </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-an important pre-writing stage </w:t>
            </w:r>
          </w:p>
        </w:tc>
        <w:tc>
          <w:tcPr>
            <w:tcW w:w="2126" w:type="dxa"/>
          </w:tcPr>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-exposure to authentic texts </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-teaching features and structure of different genres</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-consider</w:t>
            </w:r>
            <w:r>
              <w:rPr>
                <w:rFonts w:ascii="Calibri" w:eastAsia="Calibri" w:hAnsi="Calibri" w:cs="Calibri"/>
                <w:sz w:val="24"/>
                <w:szCs w:val="24"/>
              </w:rPr>
              <w:t>ing</w:t>
            </w:r>
            <w:r w:rsidRPr="002662C1">
              <w:rPr>
                <w:rFonts w:ascii="Calibri" w:eastAsia="Calibri" w:hAnsi="Calibri" w:cs="Calibri"/>
                <w:sz w:val="24"/>
                <w:szCs w:val="24"/>
              </w:rPr>
              <w:t xml:space="preserve"> purposes and audiences</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-the effect of rhetorical devices</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-critical reading</w:t>
            </w:r>
            <w:r>
              <w:rPr>
                <w:rFonts w:ascii="Calibri" w:eastAsia="Calibri" w:hAnsi="Calibri" w:cs="Calibri"/>
                <w:sz w:val="24"/>
                <w:szCs w:val="24"/>
                <w:vertAlign w:val="superscript"/>
              </w:rPr>
              <w:t>1</w:t>
            </w:r>
            <w:r w:rsidRPr="002662C1">
              <w:rPr>
                <w:rFonts w:ascii="Calibri" w:eastAsia="Calibri" w:hAnsi="Calibri" w:cs="Calibri"/>
                <w:sz w:val="24"/>
                <w:szCs w:val="24"/>
              </w:rPr>
              <w:t xml:space="preserve">: examining the argument and disciplinary value  </w:t>
            </w:r>
          </w:p>
        </w:tc>
        <w:tc>
          <w:tcPr>
            <w:tcW w:w="1984" w:type="dxa"/>
          </w:tcPr>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-Hazel and Hallam (2000)</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-Abbott (2013)</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w:t>
            </w:r>
            <w:proofErr w:type="spellStart"/>
            <w:r w:rsidRPr="002662C1">
              <w:rPr>
                <w:rFonts w:ascii="Calibri" w:eastAsia="Calibri" w:hAnsi="Calibri" w:cs="Calibri"/>
                <w:sz w:val="24"/>
                <w:szCs w:val="24"/>
              </w:rPr>
              <w:t>Ohata</w:t>
            </w:r>
            <w:proofErr w:type="spellEnd"/>
            <w:r w:rsidRPr="002662C1">
              <w:rPr>
                <w:rFonts w:ascii="Calibri" w:eastAsia="Calibri" w:hAnsi="Calibri" w:cs="Calibri"/>
                <w:sz w:val="24"/>
                <w:szCs w:val="24"/>
              </w:rPr>
              <w:t xml:space="preserve"> &amp; </w:t>
            </w:r>
            <w:proofErr w:type="spellStart"/>
            <w:r w:rsidRPr="002662C1">
              <w:rPr>
                <w:rFonts w:ascii="Calibri" w:eastAsia="Calibri" w:hAnsi="Calibri" w:cs="Calibri"/>
                <w:sz w:val="24"/>
                <w:szCs w:val="24"/>
              </w:rPr>
              <w:t>Fukao</w:t>
            </w:r>
            <w:proofErr w:type="spellEnd"/>
            <w:r w:rsidRPr="002662C1">
              <w:rPr>
                <w:rFonts w:ascii="Calibri" w:eastAsia="Calibri" w:hAnsi="Calibri" w:cs="Calibri"/>
                <w:sz w:val="24"/>
                <w:szCs w:val="24"/>
              </w:rPr>
              <w:t xml:space="preserve"> (2014)</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w:t>
            </w:r>
            <w:proofErr w:type="spellStart"/>
            <w:r w:rsidRPr="002662C1">
              <w:rPr>
                <w:rFonts w:ascii="Calibri" w:eastAsia="Calibri" w:hAnsi="Calibri" w:cs="Calibri"/>
                <w:sz w:val="24"/>
                <w:szCs w:val="24"/>
              </w:rPr>
              <w:t>Kuzborska</w:t>
            </w:r>
            <w:proofErr w:type="spellEnd"/>
            <w:r w:rsidRPr="002662C1">
              <w:rPr>
                <w:rFonts w:ascii="Calibri" w:eastAsia="Calibri" w:hAnsi="Calibri" w:cs="Calibri"/>
                <w:sz w:val="24"/>
                <w:szCs w:val="24"/>
              </w:rPr>
              <w:t xml:space="preserve"> (2015) </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-Liu (2015)</w:t>
            </w:r>
          </w:p>
          <w:p w:rsidR="00C40E81" w:rsidRPr="002662C1" w:rsidRDefault="00C40E81" w:rsidP="00A250E8">
            <w:pPr>
              <w:rPr>
                <w:rFonts w:ascii="Calibri" w:eastAsia="Calibri" w:hAnsi="Calibri" w:cs="Calibri"/>
                <w:sz w:val="24"/>
                <w:szCs w:val="24"/>
              </w:rPr>
            </w:pPr>
          </w:p>
        </w:tc>
      </w:tr>
      <w:tr w:rsidR="00C40E81" w:rsidRPr="002662C1" w:rsidTr="00A250E8">
        <w:tc>
          <w:tcPr>
            <w:tcW w:w="1985" w:type="dxa"/>
            <w:shd w:val="clear" w:color="auto" w:fill="F2F2F2"/>
          </w:tcPr>
          <w:p w:rsidR="00C40E81" w:rsidRPr="002662C1" w:rsidRDefault="00C40E81" w:rsidP="00A250E8">
            <w:pPr>
              <w:rPr>
                <w:rFonts w:ascii="Calibri" w:eastAsia="Calibri" w:hAnsi="Calibri" w:cs="Calibri"/>
                <w:i/>
                <w:sz w:val="24"/>
                <w:szCs w:val="24"/>
              </w:rPr>
            </w:pPr>
          </w:p>
          <w:p w:rsidR="00C40E81" w:rsidRPr="002662C1" w:rsidRDefault="00C40E81" w:rsidP="00A250E8">
            <w:pPr>
              <w:rPr>
                <w:rFonts w:ascii="Calibri" w:eastAsia="Calibri" w:hAnsi="Calibri" w:cs="Calibri"/>
                <w:b/>
                <w:i/>
                <w:sz w:val="24"/>
                <w:szCs w:val="24"/>
              </w:rPr>
            </w:pPr>
            <w:r w:rsidRPr="002662C1">
              <w:rPr>
                <w:rFonts w:ascii="Calibri" w:eastAsia="Calibri" w:hAnsi="Calibri" w:cs="Calibri"/>
                <w:b/>
                <w:i/>
                <w:sz w:val="24"/>
                <w:szCs w:val="24"/>
              </w:rPr>
              <w:t xml:space="preserve">Critical: practices oriented  </w:t>
            </w:r>
          </w:p>
          <w:p w:rsidR="00C40E81" w:rsidRPr="002662C1" w:rsidRDefault="00C40E81" w:rsidP="00A250E8">
            <w:pPr>
              <w:rPr>
                <w:rFonts w:ascii="Calibri" w:eastAsia="Calibri" w:hAnsi="Calibri" w:cs="Calibri"/>
                <w:sz w:val="20"/>
                <w:szCs w:val="20"/>
              </w:rPr>
            </w:pPr>
            <w:r w:rsidRPr="002662C1">
              <w:rPr>
                <w:rFonts w:ascii="Calibri" w:eastAsia="Calibri" w:hAnsi="Calibri" w:cs="Calibri"/>
                <w:sz w:val="20"/>
                <w:szCs w:val="20"/>
              </w:rPr>
              <w:t>-Academic literacies</w:t>
            </w:r>
          </w:p>
          <w:p w:rsidR="00C40E81" w:rsidRPr="002662C1" w:rsidRDefault="00C40E81" w:rsidP="00A250E8">
            <w:pPr>
              <w:rPr>
                <w:rFonts w:ascii="Calibri" w:eastAsia="Calibri" w:hAnsi="Calibri" w:cs="Calibri"/>
                <w:sz w:val="20"/>
                <w:szCs w:val="20"/>
              </w:rPr>
            </w:pPr>
            <w:r w:rsidRPr="002662C1">
              <w:rPr>
                <w:rFonts w:ascii="Calibri" w:eastAsia="Calibri" w:hAnsi="Calibri" w:cs="Calibri"/>
                <w:sz w:val="20"/>
                <w:szCs w:val="20"/>
              </w:rPr>
              <w:t>-</w:t>
            </w:r>
            <w:r>
              <w:rPr>
                <w:rFonts w:ascii="Calibri" w:eastAsia="Calibri" w:hAnsi="Calibri" w:cs="Calibri"/>
                <w:sz w:val="20"/>
                <w:szCs w:val="20"/>
              </w:rPr>
              <w:t>C</w:t>
            </w:r>
            <w:r w:rsidRPr="002662C1">
              <w:rPr>
                <w:rFonts w:ascii="Calibri" w:eastAsia="Calibri" w:hAnsi="Calibri" w:cs="Calibri"/>
                <w:sz w:val="20"/>
                <w:szCs w:val="20"/>
              </w:rPr>
              <w:t>ritical EAP</w:t>
            </w:r>
          </w:p>
          <w:p w:rsidR="00C40E81" w:rsidRPr="002662C1" w:rsidRDefault="00C40E81" w:rsidP="00A250E8">
            <w:pPr>
              <w:rPr>
                <w:rFonts w:ascii="Calibri" w:eastAsia="Calibri" w:hAnsi="Calibri" w:cs="Calibri"/>
                <w:sz w:val="20"/>
                <w:szCs w:val="20"/>
              </w:rPr>
            </w:pPr>
            <w:r>
              <w:rPr>
                <w:rFonts w:ascii="Calibri" w:eastAsia="Calibri" w:hAnsi="Calibri" w:cs="Calibri"/>
                <w:sz w:val="20"/>
                <w:szCs w:val="20"/>
              </w:rPr>
              <w:t>-C</w:t>
            </w:r>
            <w:r w:rsidRPr="002662C1">
              <w:rPr>
                <w:rFonts w:ascii="Calibri" w:eastAsia="Calibri" w:hAnsi="Calibri" w:cs="Calibri"/>
                <w:sz w:val="20"/>
                <w:szCs w:val="20"/>
              </w:rPr>
              <w:t>ritical pedagogy</w:t>
            </w:r>
          </w:p>
          <w:p w:rsidR="00C40E81" w:rsidRPr="002662C1" w:rsidRDefault="00C40E81" w:rsidP="00A250E8">
            <w:pPr>
              <w:rPr>
                <w:rFonts w:ascii="Calibri" w:eastAsia="Calibri" w:hAnsi="Calibri" w:cs="Calibri"/>
                <w:i/>
                <w:sz w:val="24"/>
                <w:szCs w:val="24"/>
              </w:rPr>
            </w:pPr>
            <w:r w:rsidRPr="002662C1">
              <w:rPr>
                <w:rFonts w:ascii="Calibri" w:eastAsia="Calibri" w:hAnsi="Calibri" w:cs="Calibri"/>
                <w:sz w:val="20"/>
                <w:szCs w:val="20"/>
              </w:rPr>
              <w:t>-SFL</w:t>
            </w:r>
          </w:p>
        </w:tc>
        <w:tc>
          <w:tcPr>
            <w:tcW w:w="2410" w:type="dxa"/>
          </w:tcPr>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-text not neutral but ideological and may serve to position and induct hegemonic ways of knowing  </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-text production and consumption embedded in power relations</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-text as “usable resource” rather than a sacred object</w:t>
            </w:r>
          </w:p>
        </w:tc>
        <w:tc>
          <w:tcPr>
            <w:tcW w:w="2268" w:type="dxa"/>
          </w:tcPr>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Reading as:</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-positioning act </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-epistemic and identity act </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-social and political activity </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-resource to forward students’ agendas and negotiate positions </w:t>
            </w:r>
          </w:p>
        </w:tc>
        <w:tc>
          <w:tcPr>
            <w:tcW w:w="2126" w:type="dxa"/>
          </w:tcPr>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-exploit</w:t>
            </w:r>
            <w:r>
              <w:rPr>
                <w:rFonts w:ascii="Calibri" w:eastAsia="Calibri" w:hAnsi="Calibri" w:cs="Calibri"/>
                <w:sz w:val="24"/>
                <w:szCs w:val="24"/>
              </w:rPr>
              <w:t>ing</w:t>
            </w:r>
            <w:r w:rsidRPr="002662C1">
              <w:rPr>
                <w:rFonts w:ascii="Calibri" w:eastAsia="Calibri" w:hAnsi="Calibri" w:cs="Calibri"/>
                <w:sz w:val="24"/>
                <w:szCs w:val="24"/>
              </w:rPr>
              <w:t xml:space="preserve"> readers’ inner capital</w:t>
            </w:r>
          </w:p>
          <w:p w:rsidR="00C40E81" w:rsidRPr="002662C1" w:rsidRDefault="00C40E81" w:rsidP="00A250E8">
            <w:pPr>
              <w:rPr>
                <w:rFonts w:ascii="Calibri" w:eastAsia="Calibri" w:hAnsi="Calibri" w:cs="Calibri"/>
                <w:sz w:val="24"/>
                <w:szCs w:val="24"/>
              </w:rPr>
            </w:pPr>
            <w:r>
              <w:rPr>
                <w:rFonts w:ascii="Calibri" w:eastAsia="Calibri" w:hAnsi="Calibri" w:cs="Calibri"/>
                <w:sz w:val="24"/>
                <w:szCs w:val="24"/>
              </w:rPr>
              <w:t>-interest</w:t>
            </w:r>
            <w:r w:rsidRPr="002662C1">
              <w:rPr>
                <w:rFonts w:ascii="Calibri" w:eastAsia="Calibri" w:hAnsi="Calibri" w:cs="Calibri"/>
                <w:sz w:val="24"/>
                <w:szCs w:val="24"/>
              </w:rPr>
              <w:t xml:space="preserve"> in readers’ affective reactions to text</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-appropriating text by simplifying and fragmenting it</w:t>
            </w:r>
          </w:p>
          <w:p w:rsidR="00C40E81" w:rsidRPr="002662C1" w:rsidRDefault="00C40E81" w:rsidP="00A250E8">
            <w:pPr>
              <w:rPr>
                <w:rFonts w:ascii="Calibri" w:eastAsia="Calibri" w:hAnsi="Calibri" w:cs="Calibri"/>
                <w:color w:val="FF0000"/>
                <w:sz w:val="24"/>
                <w:szCs w:val="24"/>
              </w:rPr>
            </w:pPr>
            <w:r w:rsidRPr="002662C1">
              <w:rPr>
                <w:rFonts w:ascii="Calibri" w:eastAsia="Calibri" w:hAnsi="Calibri" w:cs="Calibri"/>
                <w:sz w:val="24"/>
                <w:szCs w:val="24"/>
              </w:rPr>
              <w:t>-critical reading</w:t>
            </w:r>
            <w:r>
              <w:rPr>
                <w:rFonts w:ascii="Cambria" w:eastAsia="MS Mincho" w:hAnsi="Cambria" w:cs="Times New Roman"/>
                <w:sz w:val="24"/>
                <w:szCs w:val="24"/>
                <w:vertAlign w:val="superscript"/>
                <w:lang w:eastAsia="ja-JP"/>
              </w:rPr>
              <w:t>1</w:t>
            </w:r>
            <w:r w:rsidRPr="002662C1">
              <w:rPr>
                <w:rFonts w:ascii="Calibri" w:eastAsia="Calibri" w:hAnsi="Calibri" w:cs="Calibri"/>
                <w:sz w:val="24"/>
                <w:szCs w:val="24"/>
              </w:rPr>
              <w:t xml:space="preserve"> of words and worlds </w:t>
            </w:r>
          </w:p>
        </w:tc>
        <w:tc>
          <w:tcPr>
            <w:tcW w:w="1984" w:type="dxa"/>
          </w:tcPr>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-Clarke (1993)</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 xml:space="preserve">-Van </w:t>
            </w:r>
            <w:proofErr w:type="spellStart"/>
            <w:r w:rsidRPr="002662C1">
              <w:rPr>
                <w:rFonts w:ascii="Calibri" w:eastAsia="Calibri" w:hAnsi="Calibri" w:cs="Calibri"/>
                <w:sz w:val="24"/>
                <w:szCs w:val="24"/>
              </w:rPr>
              <w:t>Pletzen</w:t>
            </w:r>
            <w:proofErr w:type="spellEnd"/>
            <w:r w:rsidRPr="002662C1">
              <w:rPr>
                <w:rFonts w:ascii="Calibri" w:eastAsia="Calibri" w:hAnsi="Calibri" w:cs="Calibri"/>
                <w:sz w:val="24"/>
                <w:szCs w:val="24"/>
              </w:rPr>
              <w:t xml:space="preserve"> (2006) </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w:t>
            </w:r>
            <w:proofErr w:type="spellStart"/>
            <w:r w:rsidRPr="002662C1">
              <w:rPr>
                <w:rFonts w:ascii="Calibri" w:eastAsia="Calibri" w:hAnsi="Calibri" w:cs="Calibri"/>
                <w:sz w:val="24"/>
                <w:szCs w:val="24"/>
              </w:rPr>
              <w:t>Gimenez</w:t>
            </w:r>
            <w:proofErr w:type="spellEnd"/>
            <w:r w:rsidRPr="002662C1">
              <w:rPr>
                <w:rFonts w:ascii="Calibri" w:eastAsia="Calibri" w:hAnsi="Calibri" w:cs="Calibri"/>
                <w:sz w:val="24"/>
                <w:szCs w:val="24"/>
              </w:rPr>
              <w:t xml:space="preserve"> &amp; Thomas (2015) </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-Good (2016)</w:t>
            </w:r>
          </w:p>
          <w:p w:rsidR="00C40E81" w:rsidRPr="002662C1" w:rsidRDefault="00C40E81" w:rsidP="00A250E8">
            <w:pPr>
              <w:rPr>
                <w:rFonts w:ascii="Calibri" w:eastAsia="Calibri" w:hAnsi="Calibri" w:cs="Calibri"/>
                <w:sz w:val="24"/>
                <w:szCs w:val="24"/>
              </w:rPr>
            </w:pPr>
            <w:r w:rsidRPr="002662C1">
              <w:rPr>
                <w:rFonts w:ascii="Calibri" w:eastAsia="Calibri" w:hAnsi="Calibri" w:cs="Calibri"/>
                <w:sz w:val="24"/>
                <w:szCs w:val="24"/>
              </w:rPr>
              <w:t>-</w:t>
            </w:r>
            <w:r>
              <w:rPr>
                <w:rFonts w:ascii="Calibri" w:eastAsia="Calibri" w:hAnsi="Calibri" w:cs="Calibri"/>
                <w:sz w:val="24"/>
                <w:szCs w:val="24"/>
              </w:rPr>
              <w:t xml:space="preserve">Fox &amp; </w:t>
            </w:r>
            <w:proofErr w:type="spellStart"/>
            <w:r>
              <w:rPr>
                <w:rFonts w:ascii="Calibri" w:eastAsia="Calibri" w:hAnsi="Calibri" w:cs="Calibri"/>
                <w:sz w:val="24"/>
                <w:szCs w:val="24"/>
              </w:rPr>
              <w:t>O’Maley</w:t>
            </w:r>
            <w:proofErr w:type="spellEnd"/>
            <w:r w:rsidRPr="002662C1">
              <w:rPr>
                <w:rFonts w:ascii="Calibri" w:eastAsia="Calibri" w:hAnsi="Calibri" w:cs="Calibri"/>
                <w:sz w:val="24"/>
                <w:szCs w:val="24"/>
              </w:rPr>
              <w:t xml:space="preserve"> (2017) </w:t>
            </w:r>
          </w:p>
          <w:p w:rsidR="00C40E81" w:rsidRPr="002662C1" w:rsidRDefault="00C40E81" w:rsidP="00A250E8">
            <w:pPr>
              <w:rPr>
                <w:rFonts w:ascii="Calibri" w:eastAsia="Calibri" w:hAnsi="Calibri" w:cs="Calibri"/>
                <w:sz w:val="24"/>
                <w:szCs w:val="24"/>
              </w:rPr>
            </w:pPr>
          </w:p>
        </w:tc>
      </w:tr>
    </w:tbl>
    <w:p w:rsidR="00C40E81" w:rsidRPr="002662C1" w:rsidRDefault="00C40E81" w:rsidP="00C40E81">
      <w:pPr>
        <w:spacing w:line="360" w:lineRule="auto"/>
        <w:rPr>
          <w:rFonts w:ascii="Calibri" w:eastAsia="Calibri" w:hAnsi="Calibri" w:cs="Calibri"/>
          <w:lang w:val="en-US"/>
        </w:rPr>
      </w:pPr>
      <w:r w:rsidRPr="002662C1">
        <w:rPr>
          <w:rFonts w:ascii="Calibri" w:eastAsia="Calibri" w:hAnsi="Calibri" w:cs="Calibri"/>
          <w:i/>
          <w:lang w:val="en-US"/>
        </w:rPr>
        <w:t xml:space="preserve"> Source</w:t>
      </w:r>
      <w:r w:rsidRPr="002662C1">
        <w:rPr>
          <w:rFonts w:ascii="Calibri" w:eastAsia="Calibri" w:hAnsi="Calibri" w:cs="Calibri"/>
          <w:lang w:val="en-US"/>
        </w:rPr>
        <w:t>: own work</w:t>
      </w:r>
    </w:p>
    <w:p w:rsidR="007158EF" w:rsidRDefault="007158EF" w:rsidP="007158EF">
      <w:pPr>
        <w:spacing w:line="360" w:lineRule="auto"/>
        <w:contextualSpacing/>
        <w:jc w:val="both"/>
        <w:rPr>
          <w:rFonts w:cstheme="minorHAnsi"/>
          <w:lang w:val="en-US"/>
        </w:rPr>
      </w:pPr>
    </w:p>
    <w:p w:rsidR="007158EF" w:rsidRPr="007158EF" w:rsidRDefault="007158EF" w:rsidP="007158EF">
      <w:pPr>
        <w:spacing w:line="360" w:lineRule="auto"/>
        <w:contextualSpacing/>
        <w:jc w:val="both"/>
        <w:rPr>
          <w:rFonts w:cstheme="minorHAnsi"/>
          <w:b/>
          <w:lang w:val="en-US"/>
        </w:rPr>
      </w:pPr>
      <w:r w:rsidRPr="007158EF">
        <w:rPr>
          <w:rFonts w:cstheme="minorHAnsi"/>
          <w:b/>
          <w:lang w:val="en-US"/>
        </w:rPr>
        <w:t>Bea’s reading story: “READING IN SECOND LANGUAGE IS LIKE DOING MATHEMATICS BUT IT CAN HELP ME BREAK THE WALL IN MY BRAIN”</w:t>
      </w:r>
    </w:p>
    <w:p w:rsidR="007158EF" w:rsidRPr="009742F4" w:rsidRDefault="007158EF" w:rsidP="007158EF">
      <w:pPr>
        <w:spacing w:line="360" w:lineRule="auto"/>
        <w:jc w:val="both"/>
        <w:rPr>
          <w:rFonts w:cstheme="minorHAnsi"/>
          <w:lang w:val="en-US"/>
        </w:rPr>
      </w:pPr>
    </w:p>
    <w:p w:rsidR="007158EF" w:rsidRPr="009742F4" w:rsidRDefault="007158EF" w:rsidP="007158EF">
      <w:pPr>
        <w:spacing w:line="360" w:lineRule="auto"/>
        <w:jc w:val="both"/>
        <w:rPr>
          <w:rFonts w:cstheme="minorHAnsi"/>
          <w:lang w:val="en-US"/>
        </w:rPr>
      </w:pPr>
      <w:r w:rsidRPr="009742F4">
        <w:rPr>
          <w:rFonts w:cstheme="minorHAnsi"/>
          <w:lang w:val="en-US"/>
        </w:rPr>
        <w:t xml:space="preserve">Academic reading is complicated. I think it’s a language problem. At school English was my weakest subject, but there are many other reasons &lt;to study abroad&gt;… It’s just language and I don’t want it to stop me from learning things. </w:t>
      </w:r>
    </w:p>
    <w:p w:rsidR="007158EF" w:rsidRPr="009742F4" w:rsidRDefault="007158EF" w:rsidP="007158EF">
      <w:pPr>
        <w:spacing w:line="360" w:lineRule="auto"/>
        <w:jc w:val="both"/>
        <w:rPr>
          <w:rFonts w:cstheme="minorHAnsi"/>
          <w:lang w:val="en-US"/>
        </w:rPr>
      </w:pPr>
      <w:r w:rsidRPr="009742F4">
        <w:rPr>
          <w:rFonts w:cstheme="minorHAnsi"/>
          <w:lang w:val="en-US"/>
        </w:rPr>
        <w:t>&lt;In reading&gt;, there is a lot of information and a lot of tasks. When I get the task, I read a lot, many times. When I read, my brain, eyes and body struggle. I read sentence by sentence and I’m not familiar with the content. The content is too much. &lt;For example, for the Corporate Social Responsibility essay&gt; I read the article 4 times because I was afraid to miss important points. &lt;I do it because&gt; I want to know if there’s a strong argument against my own, if there is, I’ll be worried. More reading and understanding other perspectives gives me safety, so I tried to read as much as possible. I prefer reading to writing because with writing nobody can help you check &lt;whereas&gt; by reading again and again you can check yourself.</w:t>
      </w:r>
    </w:p>
    <w:p w:rsidR="007158EF" w:rsidRPr="009742F4" w:rsidRDefault="007158EF" w:rsidP="007158EF">
      <w:pPr>
        <w:spacing w:line="360" w:lineRule="auto"/>
        <w:jc w:val="both"/>
        <w:rPr>
          <w:rFonts w:cstheme="minorHAnsi"/>
          <w:color w:val="FF0000"/>
          <w:lang w:val="en-US"/>
        </w:rPr>
      </w:pPr>
      <w:r w:rsidRPr="009742F4">
        <w:rPr>
          <w:rFonts w:cstheme="minorHAnsi"/>
          <w:u w:val="single"/>
          <w:lang w:val="en-US"/>
        </w:rPr>
        <w:t>In semester two it was getting much better &lt;but in the first semester&gt;</w:t>
      </w:r>
      <w:r w:rsidRPr="009742F4">
        <w:rPr>
          <w:rFonts w:cstheme="minorHAnsi"/>
          <w:lang w:val="en-US"/>
        </w:rPr>
        <w:t xml:space="preserve"> sometimes it’s not clear what the author means, maybe I read one part and get my understanding from the other part</w:t>
      </w:r>
      <w:r w:rsidRPr="009742F4">
        <w:rPr>
          <w:rFonts w:cstheme="minorHAnsi"/>
          <w:color w:val="FF0000"/>
          <w:lang w:val="en-US"/>
        </w:rPr>
        <w:t xml:space="preserve"> </w:t>
      </w:r>
      <w:r w:rsidRPr="009742F4">
        <w:rPr>
          <w:rFonts w:cstheme="minorHAnsi"/>
          <w:lang w:val="en-US"/>
        </w:rPr>
        <w:t>but a native speaker can see the whole picture and why the authors think like that, argument is not the same. If I have different understanding in different sections I’ll read again. Sometimes I understand the sentences but in the second reading the meaning is different. And I don’t know why, I thought I’d understood…  It feels as if you did nothing &lt;</w:t>
      </w:r>
      <w:proofErr w:type="spellStart"/>
      <w:r w:rsidRPr="009742F4">
        <w:rPr>
          <w:rFonts w:cstheme="minorHAnsi"/>
          <w:lang w:val="en-US"/>
        </w:rPr>
        <w:t>so</w:t>
      </w:r>
      <w:proofErr w:type="spellEnd"/>
      <w:r w:rsidRPr="009742F4">
        <w:rPr>
          <w:rFonts w:cstheme="minorHAnsi"/>
          <w:lang w:val="en-US"/>
        </w:rPr>
        <w:t xml:space="preserve">&gt; I will read it again. I don’t want to give up because then it’s really for nothing. To ensure my understanding is correct I need to go back; in Chinese I find it very quickly but in English I can only remember the page and part, so I need to find it again. And if you check </w:t>
      </w:r>
      <w:r w:rsidRPr="009742F4">
        <w:rPr>
          <w:rFonts w:cstheme="minorHAnsi"/>
          <w:u w:val="single"/>
          <w:lang w:val="en-US"/>
        </w:rPr>
        <w:t>all new</w:t>
      </w:r>
      <w:r w:rsidRPr="009742F4">
        <w:rPr>
          <w:rFonts w:cstheme="minorHAnsi"/>
          <w:lang w:val="en-US"/>
        </w:rPr>
        <w:t xml:space="preserve"> vocabulary you forget what the previous part said. Compared to native speakers I spend a lot of time. Sometimes I have </w:t>
      </w:r>
      <w:proofErr w:type="spellStart"/>
      <w:r w:rsidRPr="009742F4">
        <w:rPr>
          <w:rFonts w:cstheme="minorHAnsi"/>
          <w:lang w:val="en-US"/>
        </w:rPr>
        <w:t>mistakes</w:t>
      </w:r>
      <w:proofErr w:type="spellEnd"/>
      <w:r w:rsidRPr="009742F4">
        <w:rPr>
          <w:rFonts w:cstheme="minorHAnsi"/>
          <w:lang w:val="en-US"/>
        </w:rPr>
        <w:t xml:space="preserve"> in understanding, but sometimes my understanding of different information depends on how I &lt;want to&gt; use it. After finding another article I </w:t>
      </w:r>
      <w:proofErr w:type="spellStart"/>
      <w:r w:rsidRPr="009742F4">
        <w:rPr>
          <w:rFonts w:cstheme="minorHAnsi"/>
          <w:lang w:val="en-US"/>
        </w:rPr>
        <w:t>realise</w:t>
      </w:r>
      <w:proofErr w:type="spellEnd"/>
      <w:r w:rsidRPr="009742F4">
        <w:rPr>
          <w:rFonts w:cstheme="minorHAnsi"/>
          <w:lang w:val="en-US"/>
        </w:rPr>
        <w:t xml:space="preserve"> I can use the information differently.</w:t>
      </w:r>
    </w:p>
    <w:p w:rsidR="007158EF" w:rsidRPr="009742F4" w:rsidRDefault="007158EF" w:rsidP="007158EF">
      <w:pPr>
        <w:spacing w:line="360" w:lineRule="auto"/>
        <w:jc w:val="both"/>
        <w:rPr>
          <w:rFonts w:cstheme="minorHAnsi"/>
          <w:lang w:val="en-US"/>
        </w:rPr>
      </w:pPr>
      <w:r w:rsidRPr="009742F4">
        <w:rPr>
          <w:rFonts w:cstheme="minorHAnsi"/>
          <w:lang w:val="en-US"/>
        </w:rPr>
        <w:t>&lt;This is how I read&gt;. The first time is passive, I just highlight, but if just read passively I can only get one idea from the author. &lt;On the other hand&gt; if I read actively by offering my idea and questions then I can get more. &lt;</w:t>
      </w:r>
      <w:proofErr w:type="spellStart"/>
      <w:r w:rsidRPr="009742F4">
        <w:rPr>
          <w:rFonts w:cstheme="minorHAnsi"/>
          <w:lang w:val="en-US"/>
        </w:rPr>
        <w:t>So</w:t>
      </w:r>
      <w:proofErr w:type="spellEnd"/>
      <w:r w:rsidRPr="009742F4">
        <w:rPr>
          <w:rFonts w:cstheme="minorHAnsi"/>
          <w:lang w:val="en-US"/>
        </w:rPr>
        <w:t xml:space="preserve">&gt; in the second reading I take notes and try to find logic between them, </w:t>
      </w:r>
      <w:proofErr w:type="spellStart"/>
      <w:r w:rsidRPr="009742F4">
        <w:rPr>
          <w:rFonts w:cstheme="minorHAnsi"/>
          <w:lang w:val="en-US"/>
        </w:rPr>
        <w:t>categorise</w:t>
      </w:r>
      <w:proofErr w:type="spellEnd"/>
      <w:r w:rsidRPr="009742F4">
        <w:rPr>
          <w:rFonts w:cstheme="minorHAnsi"/>
          <w:lang w:val="en-US"/>
        </w:rPr>
        <w:t xml:space="preserve"> the arguments and I sometimes write my own ideas on the side or translate. I ask questions “why?”, “</w:t>
      </w:r>
      <w:proofErr w:type="gramStart"/>
      <w:r w:rsidRPr="009742F4">
        <w:rPr>
          <w:rFonts w:cstheme="minorHAnsi"/>
          <w:lang w:val="en-US"/>
        </w:rPr>
        <w:t>is</w:t>
      </w:r>
      <w:proofErr w:type="gramEnd"/>
      <w:r w:rsidRPr="009742F4">
        <w:rPr>
          <w:rFonts w:cstheme="minorHAnsi"/>
          <w:lang w:val="en-US"/>
        </w:rPr>
        <w:t xml:space="preserve"> that enough to rely on this information?” or draw a star – to check this information &lt;in the original source&gt;. </w:t>
      </w:r>
    </w:p>
    <w:p w:rsidR="007158EF" w:rsidRDefault="007158EF" w:rsidP="007158EF">
      <w:pPr>
        <w:spacing w:line="360" w:lineRule="auto"/>
        <w:jc w:val="both"/>
        <w:rPr>
          <w:rFonts w:cstheme="minorHAnsi"/>
          <w:lang w:val="en-US"/>
        </w:rPr>
      </w:pPr>
    </w:p>
    <w:p w:rsidR="007158EF" w:rsidRDefault="007158EF" w:rsidP="007158EF">
      <w:pPr>
        <w:spacing w:line="360" w:lineRule="auto"/>
        <w:jc w:val="both"/>
        <w:rPr>
          <w:rFonts w:cstheme="minorHAnsi"/>
          <w:lang w:val="en-US"/>
        </w:rPr>
      </w:pPr>
    </w:p>
    <w:p w:rsidR="007158EF" w:rsidRPr="009742F4" w:rsidRDefault="007158EF" w:rsidP="007158EF">
      <w:pPr>
        <w:spacing w:line="360" w:lineRule="auto"/>
        <w:jc w:val="both"/>
        <w:rPr>
          <w:rFonts w:cstheme="minorHAnsi"/>
          <w:color w:val="FF0000"/>
          <w:lang w:val="en-US"/>
        </w:rPr>
      </w:pPr>
      <w:r w:rsidRPr="009742F4">
        <w:rPr>
          <w:rFonts w:cstheme="minorHAnsi"/>
          <w:lang w:val="en-US"/>
        </w:rPr>
        <w:t>&lt;How long does it take?&gt; Too long. I spend a lot of time, the day is gone, all my day on reading. Sentence structure is complicated &lt;</w:t>
      </w:r>
      <w:proofErr w:type="spellStart"/>
      <w:r w:rsidRPr="009742F4">
        <w:rPr>
          <w:rFonts w:cstheme="minorHAnsi"/>
          <w:lang w:val="en-US"/>
        </w:rPr>
        <w:t>so</w:t>
      </w:r>
      <w:proofErr w:type="spellEnd"/>
      <w:r w:rsidRPr="009742F4">
        <w:rPr>
          <w:rFonts w:cstheme="minorHAnsi"/>
          <w:lang w:val="en-US"/>
        </w:rPr>
        <w:t xml:space="preserve">&gt; I have to make it simple - find a person &lt;subject&gt;, verb. &lt;I think&gt; reading in second language is like doing mathematics, a technical skill. In the first reading you just try to understand, there is no time to enjoy it. Second time you enjoy it. </w:t>
      </w:r>
    </w:p>
    <w:p w:rsidR="007158EF" w:rsidRPr="009742F4" w:rsidRDefault="007158EF" w:rsidP="007158EF">
      <w:pPr>
        <w:spacing w:line="360" w:lineRule="auto"/>
        <w:jc w:val="both"/>
        <w:rPr>
          <w:rFonts w:cstheme="minorHAnsi"/>
          <w:lang w:val="en-US"/>
        </w:rPr>
      </w:pPr>
      <w:r w:rsidRPr="009742F4">
        <w:rPr>
          <w:rFonts w:cstheme="minorHAnsi"/>
          <w:lang w:val="en-US"/>
        </w:rPr>
        <w:t xml:space="preserve">Second reading is better, you feel interested. After I know the structure or when it’s simple it’s much better. When the structure is complicated I don’t know what they want to say, just always repeat the content. At first I thought they have to do it to meet the word limit; now I &lt;still&gt; think some things are useless but many are necessary to repeat. &lt;In CSR essay&gt; in the first reading I only got the main idea so I thought the author repeats. &lt;Later, it changed and&gt; I felt I can use all parts differently in my essay, but because of the structure, I didn’t know its effect. </w:t>
      </w:r>
      <w:r w:rsidRPr="009742F4">
        <w:rPr>
          <w:rFonts w:cstheme="minorHAnsi"/>
          <w:u w:val="single"/>
          <w:lang w:val="en-US"/>
        </w:rPr>
        <w:t>Now I always scan the whole thing to see the structure, it saves the time. In the exam if I hadn’t scanned the structure I would have been nervous.</w:t>
      </w:r>
      <w:r w:rsidRPr="009742F4">
        <w:rPr>
          <w:rFonts w:cstheme="minorHAnsi"/>
          <w:lang w:val="en-US"/>
        </w:rPr>
        <w:t xml:space="preserve"> </w:t>
      </w:r>
    </w:p>
    <w:p w:rsidR="007158EF" w:rsidRPr="009742F4" w:rsidRDefault="007158EF" w:rsidP="007158EF">
      <w:pPr>
        <w:spacing w:line="360" w:lineRule="auto"/>
        <w:jc w:val="both"/>
        <w:rPr>
          <w:rFonts w:cstheme="minorHAnsi"/>
          <w:lang w:val="en-US"/>
        </w:rPr>
      </w:pPr>
      <w:r w:rsidRPr="009742F4">
        <w:rPr>
          <w:rFonts w:cstheme="minorHAnsi"/>
          <w:lang w:val="en-US"/>
        </w:rPr>
        <w:t>I sometimes read in Chinese but there’s a drawback. When I use &lt;English&gt; key words from these articles I only get Chinese researchers, not the foreigners. And sometimes when I have my own idea and want to find evidence, this evidence is only in Chinese; it seems what Chinese people think is important is the same. &lt;</w:t>
      </w:r>
      <w:proofErr w:type="spellStart"/>
      <w:r w:rsidRPr="009742F4">
        <w:rPr>
          <w:rFonts w:cstheme="minorHAnsi"/>
          <w:lang w:val="en-US"/>
        </w:rPr>
        <w:t>So</w:t>
      </w:r>
      <w:proofErr w:type="spellEnd"/>
      <w:r w:rsidRPr="009742F4">
        <w:rPr>
          <w:rFonts w:cstheme="minorHAnsi"/>
          <w:lang w:val="en-US"/>
        </w:rPr>
        <w:t xml:space="preserve">&gt; I thought I had to change my logic and then many foreign articles showed up. &lt;I think&gt; it’s very important to read authors with different experience, &lt;for example&gt; when I read I found the basic idea such as the role of price in online business is different in Britain. If I hadn’t read &lt;about it&gt;, I wouldn’t have understood why, I wouldn’t have shown the whole perspective &lt;in my essay&gt;. &lt;It’s true that&gt; British articles are often not applicable &lt;to my context&gt;, but I want my supervisor to understand me so I need to talk about the UK. If I want them to think it’s rational and makes sense I need to do it. </w:t>
      </w:r>
    </w:p>
    <w:p w:rsidR="007158EF" w:rsidRDefault="007158EF" w:rsidP="007158EF">
      <w:pPr>
        <w:spacing w:line="360" w:lineRule="auto"/>
        <w:jc w:val="both"/>
        <w:rPr>
          <w:rFonts w:cstheme="minorHAnsi"/>
          <w:lang w:val="en-US"/>
        </w:rPr>
      </w:pPr>
      <w:r w:rsidRPr="009742F4">
        <w:rPr>
          <w:rFonts w:cstheme="minorHAnsi"/>
          <w:lang w:val="en-US"/>
        </w:rPr>
        <w:t xml:space="preserve">I read and think about &lt;the articles&gt; with my own experience so I’ll read them according to </w:t>
      </w:r>
      <w:r w:rsidRPr="009742F4">
        <w:rPr>
          <w:rFonts w:cstheme="minorHAnsi"/>
          <w:i/>
          <w:lang w:val="en-US"/>
        </w:rPr>
        <w:t>me</w:t>
      </w:r>
      <w:r w:rsidRPr="009742F4">
        <w:rPr>
          <w:rFonts w:cstheme="minorHAnsi"/>
          <w:lang w:val="en-US"/>
        </w:rPr>
        <w:t xml:space="preserve">, but if &lt;the topic&gt; is totally new, maybe it doesn’t speak to me. &lt;With topics such as&gt; freedom or else, &lt;there’s&gt; different understanding and values. I found some articles online, not academic reading, in which they will think it’s correct and totally right and want to communicate to other westerners and just enjoy their world (soft laugh). At first, after discussing it with my English friends, I adapted my idea, but after I thought about it again &lt;I concluded&gt; I’m not </w:t>
      </w:r>
      <w:r w:rsidRPr="009742F4">
        <w:rPr>
          <w:rFonts w:cstheme="minorHAnsi"/>
          <w:i/>
          <w:lang w:val="en-US"/>
        </w:rPr>
        <w:t xml:space="preserve">just </w:t>
      </w:r>
      <w:r w:rsidRPr="009742F4">
        <w:rPr>
          <w:rFonts w:cstheme="minorHAnsi"/>
          <w:lang w:val="en-US"/>
        </w:rPr>
        <w:t>affected by &lt;government&gt; propaganda.</w:t>
      </w:r>
      <w:r w:rsidRPr="009742F4">
        <w:rPr>
          <w:rFonts w:cstheme="minorHAnsi"/>
          <w:color w:val="FF0000"/>
          <w:lang w:val="en-US"/>
        </w:rPr>
        <w:t xml:space="preserve"> </w:t>
      </w:r>
      <w:r w:rsidRPr="009742F4">
        <w:rPr>
          <w:rFonts w:cstheme="minorHAnsi"/>
          <w:u w:val="single"/>
          <w:lang w:val="en-US"/>
        </w:rPr>
        <w:t>However, this feeling has been changing. Recently I read an article talking about the reason why western people have different value about the concept of country, so I start to understand the understanding gap of government between us, thus I think articles about this kind of topic is speaking to me now, I enjoy getting new idea from different values).</w:t>
      </w:r>
      <w:r w:rsidRPr="009742F4">
        <w:rPr>
          <w:rFonts w:cstheme="minorHAnsi"/>
          <w:lang w:val="en-US"/>
        </w:rPr>
        <w:t xml:space="preserve"> &lt;In terms of other topics&gt; for humans, we have similar experience and many academic articles are universal. &lt;For example&gt;, CSR communicated with me, but with Culture shock essay the feeling was different. This article made me </w:t>
      </w:r>
    </w:p>
    <w:p w:rsidR="007158EF" w:rsidRDefault="007158EF" w:rsidP="007158EF">
      <w:pPr>
        <w:spacing w:line="360" w:lineRule="auto"/>
        <w:jc w:val="both"/>
        <w:rPr>
          <w:rFonts w:cstheme="minorHAnsi"/>
          <w:lang w:val="en-US"/>
        </w:rPr>
      </w:pPr>
    </w:p>
    <w:p w:rsidR="007158EF" w:rsidRPr="009742F4" w:rsidRDefault="007158EF" w:rsidP="007158EF">
      <w:pPr>
        <w:spacing w:line="360" w:lineRule="auto"/>
        <w:jc w:val="both"/>
        <w:rPr>
          <w:rFonts w:cstheme="minorHAnsi"/>
          <w:lang w:val="en-US"/>
        </w:rPr>
      </w:pPr>
      <w:proofErr w:type="spellStart"/>
      <w:proofErr w:type="gramStart"/>
      <w:r w:rsidRPr="009742F4">
        <w:rPr>
          <w:rFonts w:cstheme="minorHAnsi"/>
          <w:lang w:val="en-US"/>
        </w:rPr>
        <w:t>realise</w:t>
      </w:r>
      <w:proofErr w:type="spellEnd"/>
      <w:proofErr w:type="gramEnd"/>
      <w:r w:rsidRPr="009742F4">
        <w:rPr>
          <w:rFonts w:cstheme="minorHAnsi"/>
          <w:lang w:val="en-US"/>
        </w:rPr>
        <w:t xml:space="preserve"> something is wrong, like I have culture shock &lt;</w:t>
      </w:r>
      <w:proofErr w:type="spellStart"/>
      <w:r w:rsidRPr="009742F4">
        <w:rPr>
          <w:rFonts w:cstheme="minorHAnsi"/>
          <w:lang w:val="en-US"/>
        </w:rPr>
        <w:t>so</w:t>
      </w:r>
      <w:proofErr w:type="spellEnd"/>
      <w:r w:rsidRPr="009742F4">
        <w:rPr>
          <w:rFonts w:cstheme="minorHAnsi"/>
          <w:lang w:val="en-US"/>
        </w:rPr>
        <w:t xml:space="preserve">&gt; I tried to discuss it with my classmates, ask if they have similar experience. With CSR essay, I wasn’t very familiar with the topic, so I had to rely on the article to find sources. I didn’t put me in there, I took ideas from others, rather than create by myself. If you just base on others, for teachers with much experience, my idea will be similar to previous students. With Culture shock, because you might think what the author says is wrong or not perfect and you have a lot of your own ideas against it, it will help you find other sources. </w:t>
      </w:r>
    </w:p>
    <w:p w:rsidR="007158EF" w:rsidRPr="009742F4" w:rsidRDefault="007158EF" w:rsidP="007158EF">
      <w:pPr>
        <w:spacing w:line="360" w:lineRule="auto"/>
        <w:jc w:val="both"/>
        <w:rPr>
          <w:rFonts w:cstheme="minorHAnsi"/>
          <w:lang w:val="en-US"/>
        </w:rPr>
      </w:pPr>
      <w:r w:rsidRPr="009742F4">
        <w:rPr>
          <w:rFonts w:cstheme="minorHAnsi"/>
          <w:lang w:val="en-US"/>
        </w:rPr>
        <w:t xml:space="preserve">&lt;Do I like reading?&gt; Kind of. Most of the time I just want to learn the language so I have to read articles. I’d like to read like a native speaker one day, like that I will enjoy it. It’s easy to read simple books but complicated things with good things inside, I struggle for language and not content. Now I still feel bad, but want to read. Sometimes, wow, there is like a surprise, something unexpected, interesting content that makes me break the wall in my brain. In China it’s enough to go with your initial idea and here people value you to break your wall, so it’s very positive to me. And I think if teachers value it, students will value it, people will be brave to discuss it in class. Before that I was really fed up with reading when I couldn’t find the evidence for my initial idea, but now it’s not a problem as I will show all.  </w:t>
      </w:r>
    </w:p>
    <w:p w:rsidR="007158EF" w:rsidRDefault="007158EF" w:rsidP="007158EF">
      <w:pPr>
        <w:spacing w:line="360" w:lineRule="auto"/>
        <w:jc w:val="both"/>
        <w:rPr>
          <w:rFonts w:cstheme="minorHAnsi"/>
          <w:lang w:val="en-US"/>
        </w:rPr>
      </w:pPr>
      <w:r w:rsidRPr="009742F4">
        <w:rPr>
          <w:rFonts w:cstheme="minorHAnsi"/>
          <w:lang w:val="en-US"/>
        </w:rPr>
        <w:t xml:space="preserve">Now I also value my own effort, what I did for this research and my own idea, I know </w:t>
      </w:r>
      <w:proofErr w:type="gramStart"/>
      <w:r w:rsidRPr="009742F4">
        <w:rPr>
          <w:rFonts w:cstheme="minorHAnsi"/>
          <w:lang w:val="en-US"/>
        </w:rPr>
        <w:t>what’s a very important point</w:t>
      </w:r>
      <w:proofErr w:type="gramEnd"/>
      <w:r w:rsidRPr="009742F4">
        <w:rPr>
          <w:rFonts w:cstheme="minorHAnsi"/>
          <w:lang w:val="en-US"/>
        </w:rPr>
        <w:t>. Maybe before I didn’t care about my own idea, I just wanted to finish it, or &lt;</w:t>
      </w:r>
      <w:proofErr w:type="spellStart"/>
      <w:r w:rsidRPr="009742F4">
        <w:rPr>
          <w:rFonts w:cstheme="minorHAnsi"/>
          <w:lang w:val="en-US"/>
        </w:rPr>
        <w:t>do</w:t>
      </w:r>
      <w:proofErr w:type="spellEnd"/>
      <w:r w:rsidRPr="009742F4">
        <w:rPr>
          <w:rFonts w:cstheme="minorHAnsi"/>
          <w:lang w:val="en-US"/>
        </w:rPr>
        <w:t>&gt; what the teacher prefers. &lt;Now I just say to myself&gt; “don’t look for specific information, get as much as possible and then offer your own idea”.</w:t>
      </w:r>
    </w:p>
    <w:p w:rsidR="007158EF" w:rsidRDefault="007158EF" w:rsidP="007158EF">
      <w:pPr>
        <w:spacing w:line="360" w:lineRule="auto"/>
        <w:jc w:val="both"/>
        <w:rPr>
          <w:rFonts w:cstheme="minorHAnsi"/>
          <w:lang w:val="en-US"/>
        </w:rPr>
      </w:pPr>
    </w:p>
    <w:p w:rsidR="007158EF" w:rsidRPr="009742F4" w:rsidRDefault="007158EF" w:rsidP="007158EF">
      <w:pPr>
        <w:spacing w:line="360" w:lineRule="auto"/>
        <w:jc w:val="both"/>
        <w:rPr>
          <w:rFonts w:cstheme="minorHAnsi"/>
          <w:lang w:val="en-US"/>
        </w:rPr>
      </w:pPr>
    </w:p>
    <w:p w:rsidR="007158EF" w:rsidRPr="009742F4" w:rsidRDefault="007158EF" w:rsidP="007158EF">
      <w:pPr>
        <w:spacing w:line="360" w:lineRule="auto"/>
        <w:jc w:val="both"/>
        <w:rPr>
          <w:rFonts w:cstheme="minorHAnsi"/>
          <w:lang w:val="en-US"/>
        </w:rPr>
      </w:pPr>
    </w:p>
    <w:p w:rsidR="00C40E81" w:rsidRDefault="00C40E81"/>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Default="00196A80"/>
    <w:p w:rsidR="00196A80" w:rsidRPr="00B95AE4" w:rsidRDefault="00196A80" w:rsidP="00196A80">
      <w:pPr>
        <w:jc w:val="center"/>
        <w:rPr>
          <w:b/>
          <w:sz w:val="32"/>
          <w:szCs w:val="32"/>
        </w:rPr>
      </w:pPr>
      <w:r>
        <w:rPr>
          <w:b/>
          <w:sz w:val="32"/>
          <w:szCs w:val="32"/>
        </w:rPr>
        <w:t>Guided r</w:t>
      </w:r>
      <w:r w:rsidRPr="00B95AE4">
        <w:rPr>
          <w:b/>
          <w:sz w:val="32"/>
          <w:szCs w:val="32"/>
        </w:rPr>
        <w:t>eflection on reading a journal article</w:t>
      </w:r>
    </w:p>
    <w:p w:rsidR="00196A80" w:rsidRDefault="00196A80" w:rsidP="00196A80">
      <w:pPr>
        <w:rPr>
          <w:sz w:val="24"/>
          <w:szCs w:val="24"/>
        </w:rPr>
      </w:pPr>
    </w:p>
    <w:p w:rsidR="00196A80" w:rsidRDefault="00196A80" w:rsidP="00196A80">
      <w:pPr>
        <w:rPr>
          <w:i/>
          <w:sz w:val="28"/>
          <w:szCs w:val="28"/>
        </w:rPr>
      </w:pPr>
    </w:p>
    <w:p w:rsidR="00196A80" w:rsidRPr="006335A6" w:rsidRDefault="00196A80" w:rsidP="00196A80">
      <w:pPr>
        <w:rPr>
          <w:b/>
          <w:i/>
          <w:sz w:val="28"/>
          <w:szCs w:val="28"/>
        </w:rPr>
      </w:pPr>
      <w:r w:rsidRPr="006335A6">
        <w:rPr>
          <w:b/>
          <w:i/>
          <w:sz w:val="28"/>
          <w:szCs w:val="28"/>
        </w:rPr>
        <w:t xml:space="preserve">Background and description </w:t>
      </w:r>
    </w:p>
    <w:tbl>
      <w:tblPr>
        <w:tblStyle w:val="TableGrid"/>
        <w:tblW w:w="0" w:type="auto"/>
        <w:tblLook w:val="04A0" w:firstRow="1" w:lastRow="0" w:firstColumn="1" w:lastColumn="0" w:noHBand="0" w:noVBand="1"/>
      </w:tblPr>
      <w:tblGrid>
        <w:gridCol w:w="9016"/>
      </w:tblGrid>
      <w:tr w:rsidR="00196A80" w:rsidRPr="008B3EF4" w:rsidTr="00A250E8">
        <w:trPr>
          <w:trHeight w:val="1281"/>
        </w:trPr>
        <w:tc>
          <w:tcPr>
            <w:tcW w:w="9016" w:type="dxa"/>
          </w:tcPr>
          <w:p w:rsidR="00196A80" w:rsidRPr="00114E17" w:rsidRDefault="00196A80" w:rsidP="00A250E8">
            <w:pPr>
              <w:pStyle w:val="ListParagraph"/>
              <w:numPr>
                <w:ilvl w:val="0"/>
                <w:numId w:val="2"/>
              </w:numPr>
              <w:rPr>
                <w:rFonts w:asciiTheme="minorHAnsi" w:hAnsiTheme="minorHAnsi"/>
                <w:sz w:val="24"/>
                <w:szCs w:val="24"/>
              </w:rPr>
            </w:pPr>
            <w:r w:rsidRPr="008B3EF4">
              <w:rPr>
                <w:rFonts w:asciiTheme="minorHAnsi" w:hAnsiTheme="minorHAnsi"/>
                <w:sz w:val="24"/>
                <w:szCs w:val="24"/>
              </w:rPr>
              <w:t xml:space="preserve">Had you ever read an academic article before? </w:t>
            </w:r>
          </w:p>
          <w:p w:rsidR="00196A80" w:rsidRPr="00114E17" w:rsidRDefault="00196A80" w:rsidP="00A250E8">
            <w:pPr>
              <w:pStyle w:val="ListParagraph"/>
              <w:numPr>
                <w:ilvl w:val="0"/>
                <w:numId w:val="2"/>
              </w:numPr>
              <w:rPr>
                <w:rFonts w:asciiTheme="minorHAnsi" w:hAnsiTheme="minorHAnsi"/>
                <w:sz w:val="24"/>
                <w:szCs w:val="24"/>
              </w:rPr>
            </w:pPr>
            <w:r w:rsidRPr="008B3EF4">
              <w:rPr>
                <w:rFonts w:asciiTheme="minorHAnsi" w:hAnsiTheme="minorHAnsi"/>
                <w:sz w:val="24"/>
                <w:szCs w:val="24"/>
              </w:rPr>
              <w:t xml:space="preserve">How did you feel when you were given the task of reading the Culture Shock article? Why? </w:t>
            </w:r>
          </w:p>
          <w:p w:rsidR="00196A80" w:rsidRPr="00114E17" w:rsidRDefault="00196A80" w:rsidP="00A250E8">
            <w:pPr>
              <w:pStyle w:val="ListParagraph"/>
              <w:numPr>
                <w:ilvl w:val="0"/>
                <w:numId w:val="2"/>
              </w:numPr>
              <w:rPr>
                <w:rFonts w:asciiTheme="minorHAnsi" w:hAnsiTheme="minorHAnsi"/>
                <w:sz w:val="24"/>
                <w:szCs w:val="24"/>
              </w:rPr>
            </w:pPr>
            <w:r w:rsidRPr="008B3EF4">
              <w:rPr>
                <w:rFonts w:asciiTheme="minorHAnsi" w:hAnsiTheme="minorHAnsi"/>
                <w:sz w:val="24"/>
                <w:szCs w:val="24"/>
              </w:rPr>
              <w:t xml:space="preserve">Describe how you approached and read this journal article </w:t>
            </w:r>
          </w:p>
          <w:p w:rsidR="00196A80" w:rsidRPr="008B3EF4" w:rsidRDefault="00196A80" w:rsidP="00A250E8">
            <w:pPr>
              <w:rPr>
                <w:sz w:val="24"/>
                <w:szCs w:val="24"/>
              </w:rPr>
            </w:pPr>
          </w:p>
        </w:tc>
      </w:tr>
    </w:tbl>
    <w:p w:rsidR="00196A80" w:rsidRPr="008B3EF4" w:rsidRDefault="00196A80" w:rsidP="00196A80">
      <w:pPr>
        <w:rPr>
          <w:sz w:val="24"/>
          <w:szCs w:val="24"/>
        </w:rPr>
      </w:pPr>
    </w:p>
    <w:p w:rsidR="00196A80" w:rsidRPr="008B3EF4" w:rsidRDefault="00196A80" w:rsidP="00196A80">
      <w:pPr>
        <w:rPr>
          <w:sz w:val="24"/>
          <w:szCs w:val="24"/>
        </w:rPr>
      </w:pPr>
    </w:p>
    <w:p w:rsidR="00196A80" w:rsidRPr="008B3EF4" w:rsidRDefault="00196A80" w:rsidP="00196A80">
      <w:pPr>
        <w:rPr>
          <w:b/>
          <w:i/>
          <w:sz w:val="28"/>
          <w:szCs w:val="28"/>
        </w:rPr>
      </w:pPr>
      <w:r w:rsidRPr="008B3EF4">
        <w:rPr>
          <w:b/>
          <w:i/>
          <w:sz w:val="28"/>
          <w:szCs w:val="28"/>
        </w:rPr>
        <w:t xml:space="preserve">Analysis </w:t>
      </w:r>
    </w:p>
    <w:tbl>
      <w:tblPr>
        <w:tblStyle w:val="TableGrid"/>
        <w:tblW w:w="0" w:type="auto"/>
        <w:tblLook w:val="04A0" w:firstRow="1" w:lastRow="0" w:firstColumn="1" w:lastColumn="0" w:noHBand="0" w:noVBand="1"/>
      </w:tblPr>
      <w:tblGrid>
        <w:gridCol w:w="9016"/>
      </w:tblGrid>
      <w:tr w:rsidR="00196A80" w:rsidRPr="008B3EF4" w:rsidTr="00A250E8">
        <w:tc>
          <w:tcPr>
            <w:tcW w:w="9016" w:type="dxa"/>
          </w:tcPr>
          <w:p w:rsidR="00196A80" w:rsidRPr="00114E17" w:rsidRDefault="00196A80" w:rsidP="00A250E8">
            <w:pPr>
              <w:pStyle w:val="ListParagraph"/>
              <w:numPr>
                <w:ilvl w:val="0"/>
                <w:numId w:val="2"/>
              </w:numPr>
              <w:rPr>
                <w:rFonts w:asciiTheme="minorHAnsi" w:hAnsiTheme="minorHAnsi"/>
                <w:sz w:val="24"/>
                <w:szCs w:val="24"/>
              </w:rPr>
            </w:pPr>
            <w:r w:rsidRPr="008B3EF4">
              <w:rPr>
                <w:rFonts w:asciiTheme="minorHAnsi" w:hAnsiTheme="minorHAnsi"/>
                <w:sz w:val="24"/>
                <w:szCs w:val="24"/>
              </w:rPr>
              <w:t xml:space="preserve">Approaching and reading the article </w:t>
            </w:r>
          </w:p>
          <w:p w:rsidR="00196A80" w:rsidRPr="008B3EF4" w:rsidRDefault="00196A80" w:rsidP="00A250E8">
            <w:pPr>
              <w:pStyle w:val="ListParagraph"/>
              <w:numPr>
                <w:ilvl w:val="0"/>
                <w:numId w:val="1"/>
              </w:numPr>
              <w:rPr>
                <w:rFonts w:asciiTheme="minorHAnsi" w:hAnsiTheme="minorHAnsi"/>
                <w:sz w:val="24"/>
                <w:szCs w:val="24"/>
              </w:rPr>
            </w:pPr>
            <w:r w:rsidRPr="008B3EF4">
              <w:rPr>
                <w:rFonts w:asciiTheme="minorHAnsi" w:hAnsiTheme="minorHAnsi"/>
                <w:sz w:val="24"/>
                <w:szCs w:val="24"/>
              </w:rPr>
              <w:t>What sort of info</w:t>
            </w:r>
            <w:r>
              <w:rPr>
                <w:rFonts w:asciiTheme="minorHAnsi" w:hAnsiTheme="minorHAnsi"/>
                <w:sz w:val="24"/>
                <w:szCs w:val="24"/>
              </w:rPr>
              <w:t>rmation</w:t>
            </w:r>
            <w:r w:rsidRPr="008B3EF4">
              <w:rPr>
                <w:rFonts w:asciiTheme="minorHAnsi" w:hAnsiTheme="minorHAnsi"/>
                <w:sz w:val="24"/>
                <w:szCs w:val="24"/>
              </w:rPr>
              <w:t xml:space="preserve"> were you looking for in the abstract (=reading purpose)? </w:t>
            </w:r>
          </w:p>
          <w:p w:rsidR="00196A80" w:rsidRPr="00114E17" w:rsidRDefault="00196A80" w:rsidP="00A250E8">
            <w:pPr>
              <w:pStyle w:val="ListParagraph"/>
              <w:rPr>
                <w:rFonts w:asciiTheme="minorHAnsi" w:hAnsiTheme="minorHAnsi"/>
                <w:sz w:val="24"/>
                <w:szCs w:val="24"/>
              </w:rPr>
            </w:pPr>
            <w:r w:rsidRPr="008B3EF4">
              <w:rPr>
                <w:rFonts w:asciiTheme="minorHAnsi" w:hAnsiTheme="minorHAnsi"/>
                <w:sz w:val="24"/>
                <w:szCs w:val="24"/>
              </w:rPr>
              <w:t>How hard was it to understand this section? Why (</w:t>
            </w:r>
            <w:r w:rsidRPr="008B3EF4">
              <w:rPr>
                <w:rFonts w:asciiTheme="minorHAnsi" w:hAnsiTheme="minorHAnsi"/>
                <w:i/>
                <w:sz w:val="24"/>
                <w:szCs w:val="24"/>
              </w:rPr>
              <w:t>consider</w:t>
            </w:r>
            <w:r w:rsidRPr="008B3EF4">
              <w:rPr>
                <w:rFonts w:asciiTheme="minorHAnsi" w:hAnsiTheme="minorHAnsi"/>
                <w:sz w:val="24"/>
                <w:szCs w:val="24"/>
              </w:rPr>
              <w:t xml:space="preserve"> </w:t>
            </w:r>
            <w:r w:rsidRPr="008B3EF4">
              <w:rPr>
                <w:rFonts w:asciiTheme="minorHAnsi" w:hAnsiTheme="minorHAnsi"/>
                <w:i/>
                <w:sz w:val="24"/>
                <w:szCs w:val="24"/>
              </w:rPr>
              <w:t>text properties and your reading skills</w:t>
            </w:r>
            <w:r w:rsidRPr="008B3EF4">
              <w:rPr>
                <w:rFonts w:asciiTheme="minorHAnsi" w:hAnsiTheme="minorHAnsi"/>
                <w:sz w:val="24"/>
                <w:szCs w:val="24"/>
              </w:rPr>
              <w:t>)?</w:t>
            </w:r>
          </w:p>
          <w:p w:rsidR="00196A80" w:rsidRPr="00114E17" w:rsidRDefault="00196A80" w:rsidP="00A250E8">
            <w:pPr>
              <w:pStyle w:val="ListParagraph"/>
              <w:numPr>
                <w:ilvl w:val="0"/>
                <w:numId w:val="1"/>
              </w:numPr>
              <w:rPr>
                <w:rFonts w:asciiTheme="minorHAnsi" w:hAnsiTheme="minorHAnsi"/>
                <w:sz w:val="24"/>
                <w:szCs w:val="24"/>
              </w:rPr>
            </w:pPr>
            <w:r w:rsidRPr="008B3EF4">
              <w:rPr>
                <w:rFonts w:asciiTheme="minorHAnsi" w:hAnsiTheme="minorHAnsi"/>
                <w:sz w:val="24"/>
                <w:szCs w:val="24"/>
              </w:rPr>
              <w:t>What sort of info</w:t>
            </w:r>
            <w:r>
              <w:rPr>
                <w:rFonts w:asciiTheme="minorHAnsi" w:hAnsiTheme="minorHAnsi"/>
                <w:sz w:val="24"/>
                <w:szCs w:val="24"/>
              </w:rPr>
              <w:t>rmation</w:t>
            </w:r>
            <w:r w:rsidRPr="008B3EF4">
              <w:rPr>
                <w:rFonts w:asciiTheme="minorHAnsi" w:hAnsiTheme="minorHAnsi"/>
                <w:sz w:val="24"/>
                <w:szCs w:val="24"/>
              </w:rPr>
              <w:t xml:space="preserve"> were you looking for in the literature review (=reading purpose)? How hard was it to understand this section? Why (</w:t>
            </w:r>
            <w:r w:rsidRPr="008B3EF4">
              <w:rPr>
                <w:rFonts w:asciiTheme="minorHAnsi" w:hAnsiTheme="minorHAnsi"/>
                <w:i/>
                <w:sz w:val="24"/>
                <w:szCs w:val="24"/>
              </w:rPr>
              <w:t>consider text properties and your reading skills</w:t>
            </w:r>
            <w:r w:rsidRPr="008B3EF4">
              <w:rPr>
                <w:rFonts w:asciiTheme="minorHAnsi" w:hAnsiTheme="minorHAnsi"/>
                <w:sz w:val="24"/>
                <w:szCs w:val="24"/>
              </w:rPr>
              <w:t>)?</w:t>
            </w:r>
          </w:p>
          <w:p w:rsidR="00196A80" w:rsidRPr="00114E17" w:rsidRDefault="00196A80" w:rsidP="00A250E8">
            <w:pPr>
              <w:pStyle w:val="ListParagraph"/>
              <w:numPr>
                <w:ilvl w:val="0"/>
                <w:numId w:val="1"/>
              </w:numPr>
              <w:rPr>
                <w:rFonts w:asciiTheme="minorHAnsi" w:hAnsiTheme="minorHAnsi"/>
                <w:sz w:val="24"/>
                <w:szCs w:val="24"/>
              </w:rPr>
            </w:pPr>
            <w:r w:rsidRPr="008B3EF4">
              <w:rPr>
                <w:rFonts w:asciiTheme="minorHAnsi" w:hAnsiTheme="minorHAnsi"/>
                <w:sz w:val="24"/>
                <w:szCs w:val="24"/>
              </w:rPr>
              <w:t>What sort of info</w:t>
            </w:r>
            <w:r>
              <w:rPr>
                <w:rFonts w:asciiTheme="minorHAnsi" w:hAnsiTheme="minorHAnsi"/>
                <w:sz w:val="24"/>
                <w:szCs w:val="24"/>
              </w:rPr>
              <w:t>rmation</w:t>
            </w:r>
            <w:r w:rsidRPr="008B3EF4">
              <w:rPr>
                <w:rFonts w:asciiTheme="minorHAnsi" w:hAnsiTheme="minorHAnsi"/>
                <w:sz w:val="24"/>
                <w:szCs w:val="24"/>
              </w:rPr>
              <w:t xml:space="preserve"> were you looking for in the empirical study (=reading purpose)? How hard was it to understand this section? Why (</w:t>
            </w:r>
            <w:r w:rsidRPr="008B3EF4">
              <w:rPr>
                <w:rFonts w:asciiTheme="minorHAnsi" w:hAnsiTheme="minorHAnsi"/>
                <w:i/>
                <w:sz w:val="24"/>
                <w:szCs w:val="24"/>
              </w:rPr>
              <w:t>consider text properties and your reading skills</w:t>
            </w:r>
            <w:r w:rsidRPr="008B3EF4">
              <w:rPr>
                <w:rFonts w:asciiTheme="minorHAnsi" w:hAnsiTheme="minorHAnsi"/>
                <w:sz w:val="24"/>
                <w:szCs w:val="24"/>
              </w:rPr>
              <w:t>)?</w:t>
            </w:r>
          </w:p>
          <w:p w:rsidR="00196A80" w:rsidRDefault="00196A80" w:rsidP="00A250E8">
            <w:pPr>
              <w:pStyle w:val="ListParagraph"/>
              <w:numPr>
                <w:ilvl w:val="0"/>
                <w:numId w:val="1"/>
              </w:numPr>
              <w:rPr>
                <w:rFonts w:asciiTheme="minorHAnsi" w:hAnsiTheme="minorHAnsi"/>
                <w:sz w:val="24"/>
                <w:szCs w:val="24"/>
              </w:rPr>
            </w:pPr>
            <w:r w:rsidRPr="008B3EF4">
              <w:rPr>
                <w:rFonts w:asciiTheme="minorHAnsi" w:hAnsiTheme="minorHAnsi"/>
                <w:sz w:val="24"/>
                <w:szCs w:val="24"/>
              </w:rPr>
              <w:t>What sort of info</w:t>
            </w:r>
            <w:r>
              <w:rPr>
                <w:rFonts w:asciiTheme="minorHAnsi" w:hAnsiTheme="minorHAnsi"/>
                <w:sz w:val="24"/>
                <w:szCs w:val="24"/>
              </w:rPr>
              <w:t>rmation</w:t>
            </w:r>
            <w:r w:rsidRPr="008B3EF4">
              <w:rPr>
                <w:rFonts w:asciiTheme="minorHAnsi" w:hAnsiTheme="minorHAnsi"/>
                <w:sz w:val="24"/>
                <w:szCs w:val="24"/>
              </w:rPr>
              <w:t xml:space="preserve"> were you looking for in the discussion (=reading purpose)? How hard was it to understand this section? Why (</w:t>
            </w:r>
            <w:r w:rsidRPr="008B3EF4">
              <w:rPr>
                <w:rFonts w:asciiTheme="minorHAnsi" w:hAnsiTheme="minorHAnsi"/>
                <w:i/>
                <w:sz w:val="24"/>
                <w:szCs w:val="24"/>
              </w:rPr>
              <w:t>consider text properties and your reading skills</w:t>
            </w:r>
            <w:r w:rsidRPr="008B3EF4">
              <w:rPr>
                <w:rFonts w:asciiTheme="minorHAnsi" w:hAnsiTheme="minorHAnsi"/>
                <w:sz w:val="24"/>
                <w:szCs w:val="24"/>
              </w:rPr>
              <w:t>)?</w:t>
            </w:r>
          </w:p>
          <w:p w:rsidR="00196A80" w:rsidRDefault="00196A80" w:rsidP="00A250E8">
            <w:pPr>
              <w:pStyle w:val="ListParagraph"/>
              <w:rPr>
                <w:rFonts w:asciiTheme="minorHAnsi" w:hAnsiTheme="minorHAnsi"/>
                <w:sz w:val="24"/>
                <w:szCs w:val="24"/>
              </w:rPr>
            </w:pPr>
          </w:p>
          <w:p w:rsidR="00196A80" w:rsidRPr="008B3EF4" w:rsidRDefault="00196A80" w:rsidP="00A250E8">
            <w:pPr>
              <w:pStyle w:val="ListParagraph"/>
              <w:numPr>
                <w:ilvl w:val="0"/>
                <w:numId w:val="2"/>
              </w:numPr>
              <w:rPr>
                <w:rFonts w:asciiTheme="minorHAnsi" w:hAnsiTheme="minorHAnsi"/>
                <w:sz w:val="24"/>
                <w:szCs w:val="24"/>
              </w:rPr>
            </w:pPr>
            <w:r w:rsidRPr="008B3EF4">
              <w:rPr>
                <w:rFonts w:asciiTheme="minorHAnsi" w:hAnsiTheme="minorHAnsi"/>
                <w:sz w:val="24"/>
                <w:szCs w:val="24"/>
              </w:rPr>
              <w:t xml:space="preserve">Do you think you understand what the difference between </w:t>
            </w:r>
            <w:r w:rsidRPr="008B3EF4">
              <w:rPr>
                <w:rFonts w:asciiTheme="minorHAnsi" w:hAnsiTheme="minorHAnsi"/>
                <w:b/>
                <w:sz w:val="24"/>
                <w:szCs w:val="24"/>
              </w:rPr>
              <w:t>reading for basic understanding</w:t>
            </w:r>
            <w:r w:rsidRPr="008B3EF4">
              <w:rPr>
                <w:rFonts w:asciiTheme="minorHAnsi" w:hAnsiTheme="minorHAnsi"/>
                <w:sz w:val="24"/>
                <w:szCs w:val="24"/>
              </w:rPr>
              <w:t xml:space="preserve"> and </w:t>
            </w:r>
            <w:r w:rsidRPr="008B3EF4">
              <w:rPr>
                <w:rFonts w:asciiTheme="minorHAnsi" w:hAnsiTheme="minorHAnsi"/>
                <w:b/>
                <w:sz w:val="24"/>
                <w:szCs w:val="24"/>
              </w:rPr>
              <w:t>reading critically</w:t>
            </w:r>
            <w:r w:rsidRPr="008B3EF4">
              <w:rPr>
                <w:rFonts w:asciiTheme="minorHAnsi" w:hAnsiTheme="minorHAnsi"/>
                <w:sz w:val="24"/>
                <w:szCs w:val="24"/>
              </w:rPr>
              <w:t xml:space="preserve"> is? If you do, use your own words to explain it. If you don’t, what can you do to find out? </w:t>
            </w:r>
          </w:p>
          <w:p w:rsidR="00196A80" w:rsidRPr="008B3EF4" w:rsidRDefault="00196A80" w:rsidP="00A250E8">
            <w:pPr>
              <w:rPr>
                <w:sz w:val="24"/>
                <w:szCs w:val="24"/>
              </w:rPr>
            </w:pPr>
          </w:p>
          <w:p w:rsidR="00196A80" w:rsidRPr="00114E17" w:rsidRDefault="00196A80" w:rsidP="00A250E8">
            <w:pPr>
              <w:pStyle w:val="ListParagraph"/>
              <w:numPr>
                <w:ilvl w:val="0"/>
                <w:numId w:val="2"/>
              </w:numPr>
              <w:rPr>
                <w:rFonts w:asciiTheme="minorHAnsi" w:hAnsiTheme="minorHAnsi"/>
                <w:sz w:val="24"/>
                <w:szCs w:val="24"/>
              </w:rPr>
            </w:pPr>
            <w:r w:rsidRPr="008B3EF4">
              <w:rPr>
                <w:rFonts w:asciiTheme="minorHAnsi" w:hAnsiTheme="minorHAnsi"/>
                <w:sz w:val="24"/>
                <w:szCs w:val="24"/>
              </w:rPr>
              <w:t>Critical reading process</w:t>
            </w:r>
          </w:p>
          <w:p w:rsidR="00196A80" w:rsidRPr="00114E17" w:rsidRDefault="00196A80" w:rsidP="00A250E8">
            <w:pPr>
              <w:pStyle w:val="ListParagraph"/>
              <w:numPr>
                <w:ilvl w:val="0"/>
                <w:numId w:val="1"/>
              </w:numPr>
              <w:rPr>
                <w:rFonts w:asciiTheme="minorHAnsi" w:hAnsiTheme="minorHAnsi"/>
                <w:sz w:val="24"/>
                <w:szCs w:val="24"/>
              </w:rPr>
            </w:pPr>
            <w:r w:rsidRPr="008B3EF4">
              <w:rPr>
                <w:rFonts w:asciiTheme="minorHAnsi" w:hAnsiTheme="minorHAnsi"/>
                <w:sz w:val="24"/>
                <w:szCs w:val="24"/>
              </w:rPr>
              <w:t xml:space="preserve">Was it hard to find claims? Why? How did you find them?  </w:t>
            </w:r>
          </w:p>
          <w:p w:rsidR="00196A80" w:rsidRPr="00114E17" w:rsidRDefault="00196A80" w:rsidP="00A250E8">
            <w:pPr>
              <w:pStyle w:val="ListParagraph"/>
              <w:numPr>
                <w:ilvl w:val="0"/>
                <w:numId w:val="1"/>
              </w:numPr>
              <w:rPr>
                <w:rFonts w:asciiTheme="minorHAnsi" w:hAnsiTheme="minorHAnsi"/>
                <w:sz w:val="24"/>
                <w:szCs w:val="24"/>
              </w:rPr>
            </w:pPr>
            <w:r w:rsidRPr="008B3EF4">
              <w:rPr>
                <w:rFonts w:asciiTheme="minorHAnsi" w:hAnsiTheme="minorHAnsi"/>
                <w:sz w:val="24"/>
                <w:szCs w:val="24"/>
              </w:rPr>
              <w:t xml:space="preserve">Was it hard to find evidence? Why?  How did you find it? </w:t>
            </w:r>
          </w:p>
          <w:p w:rsidR="00196A80" w:rsidRPr="00114E17" w:rsidRDefault="00196A80" w:rsidP="00A250E8">
            <w:pPr>
              <w:pStyle w:val="ListParagraph"/>
              <w:numPr>
                <w:ilvl w:val="0"/>
                <w:numId w:val="1"/>
              </w:numPr>
              <w:rPr>
                <w:rFonts w:asciiTheme="minorHAnsi" w:hAnsiTheme="minorHAnsi"/>
                <w:sz w:val="24"/>
                <w:szCs w:val="24"/>
              </w:rPr>
            </w:pPr>
            <w:r w:rsidRPr="008B3EF4">
              <w:rPr>
                <w:rFonts w:asciiTheme="minorHAnsi" w:hAnsiTheme="minorHAnsi"/>
                <w:sz w:val="24"/>
                <w:szCs w:val="24"/>
              </w:rPr>
              <w:t xml:space="preserve">Was it hard to see where the authors were evaluating? Why? How did you find it? </w:t>
            </w:r>
          </w:p>
          <w:p w:rsidR="00196A80" w:rsidRDefault="00196A80" w:rsidP="00A250E8">
            <w:pPr>
              <w:pStyle w:val="ListParagraph"/>
              <w:numPr>
                <w:ilvl w:val="0"/>
                <w:numId w:val="1"/>
              </w:numPr>
              <w:rPr>
                <w:rFonts w:asciiTheme="minorHAnsi" w:hAnsiTheme="minorHAnsi"/>
                <w:sz w:val="24"/>
                <w:szCs w:val="24"/>
              </w:rPr>
            </w:pPr>
            <w:r w:rsidRPr="008B3EF4">
              <w:rPr>
                <w:rFonts w:asciiTheme="minorHAnsi" w:hAnsiTheme="minorHAnsi"/>
                <w:sz w:val="24"/>
                <w:szCs w:val="24"/>
              </w:rPr>
              <w:t xml:space="preserve">Was it hard to find conclusions? Why? How did you find them? </w:t>
            </w:r>
          </w:p>
          <w:p w:rsidR="00196A80" w:rsidRPr="00114E17" w:rsidRDefault="00196A80" w:rsidP="00A250E8">
            <w:pPr>
              <w:pStyle w:val="ListParagraph"/>
              <w:rPr>
                <w:rFonts w:asciiTheme="minorHAnsi" w:hAnsiTheme="minorHAnsi"/>
                <w:sz w:val="24"/>
                <w:szCs w:val="24"/>
              </w:rPr>
            </w:pPr>
          </w:p>
          <w:p w:rsidR="00196A80" w:rsidRDefault="00196A80" w:rsidP="00A250E8">
            <w:pPr>
              <w:pStyle w:val="ListParagraph"/>
              <w:numPr>
                <w:ilvl w:val="0"/>
                <w:numId w:val="2"/>
              </w:numPr>
              <w:rPr>
                <w:rFonts w:asciiTheme="minorHAnsi" w:hAnsiTheme="minorHAnsi"/>
                <w:sz w:val="24"/>
                <w:szCs w:val="24"/>
              </w:rPr>
            </w:pPr>
            <w:r w:rsidRPr="003B7B99">
              <w:rPr>
                <w:rFonts w:asciiTheme="minorHAnsi" w:hAnsiTheme="minorHAnsi"/>
                <w:sz w:val="24"/>
                <w:szCs w:val="24"/>
              </w:rPr>
              <w:t xml:space="preserve">Did you face any other problems? </w:t>
            </w:r>
            <w:r>
              <w:rPr>
                <w:rFonts w:asciiTheme="minorHAnsi" w:hAnsiTheme="minorHAnsi"/>
                <w:sz w:val="24"/>
                <w:szCs w:val="24"/>
              </w:rPr>
              <w:t>H</w:t>
            </w:r>
            <w:r w:rsidRPr="003B7B99">
              <w:rPr>
                <w:rFonts w:asciiTheme="minorHAnsi" w:hAnsiTheme="minorHAnsi"/>
                <w:sz w:val="24"/>
                <w:szCs w:val="24"/>
              </w:rPr>
              <w:t>ow did you overcome them?</w:t>
            </w:r>
          </w:p>
          <w:p w:rsidR="00196A80" w:rsidRPr="00114E17" w:rsidRDefault="00196A80" w:rsidP="00A250E8">
            <w:pPr>
              <w:rPr>
                <w:sz w:val="24"/>
                <w:szCs w:val="24"/>
              </w:rPr>
            </w:pPr>
          </w:p>
          <w:p w:rsidR="00196A80" w:rsidRPr="008B3EF4" w:rsidRDefault="00196A80" w:rsidP="00A250E8">
            <w:pPr>
              <w:rPr>
                <w:sz w:val="24"/>
                <w:szCs w:val="24"/>
              </w:rPr>
            </w:pPr>
          </w:p>
          <w:p w:rsidR="00196A80" w:rsidRPr="008B3EF4" w:rsidRDefault="00196A80" w:rsidP="00A250E8">
            <w:pPr>
              <w:rPr>
                <w:sz w:val="24"/>
                <w:szCs w:val="24"/>
              </w:rPr>
            </w:pPr>
          </w:p>
          <w:p w:rsidR="00196A80" w:rsidRPr="008B3EF4" w:rsidRDefault="00196A80" w:rsidP="00A250E8">
            <w:pPr>
              <w:rPr>
                <w:sz w:val="24"/>
                <w:szCs w:val="24"/>
              </w:rPr>
            </w:pPr>
          </w:p>
        </w:tc>
      </w:tr>
    </w:tbl>
    <w:p w:rsidR="00196A80" w:rsidRPr="008B3EF4" w:rsidRDefault="00196A80" w:rsidP="00196A80">
      <w:pPr>
        <w:rPr>
          <w:i/>
          <w:sz w:val="28"/>
          <w:szCs w:val="28"/>
        </w:rPr>
      </w:pPr>
    </w:p>
    <w:p w:rsidR="00196A80" w:rsidRDefault="00196A80" w:rsidP="00196A80">
      <w:pPr>
        <w:rPr>
          <w:i/>
          <w:sz w:val="28"/>
          <w:szCs w:val="28"/>
        </w:rPr>
      </w:pPr>
    </w:p>
    <w:p w:rsidR="00196A80" w:rsidRPr="008B3EF4" w:rsidRDefault="00196A80" w:rsidP="00196A80">
      <w:pPr>
        <w:rPr>
          <w:b/>
          <w:i/>
          <w:sz w:val="28"/>
          <w:szCs w:val="28"/>
        </w:rPr>
      </w:pPr>
      <w:r w:rsidRPr="008B3EF4">
        <w:rPr>
          <w:b/>
          <w:i/>
          <w:sz w:val="28"/>
          <w:szCs w:val="28"/>
        </w:rPr>
        <w:t xml:space="preserve">Self – assessment </w:t>
      </w:r>
    </w:p>
    <w:tbl>
      <w:tblPr>
        <w:tblStyle w:val="TableGrid"/>
        <w:tblpPr w:leftFromText="180" w:rightFromText="180" w:vertAnchor="text" w:horzAnchor="margin" w:tblpY="-28"/>
        <w:tblW w:w="8926" w:type="dxa"/>
        <w:tblLook w:val="04A0" w:firstRow="1" w:lastRow="0" w:firstColumn="1" w:lastColumn="0" w:noHBand="0" w:noVBand="1"/>
      </w:tblPr>
      <w:tblGrid>
        <w:gridCol w:w="8926"/>
      </w:tblGrid>
      <w:tr w:rsidR="00196A80" w:rsidRPr="008B3EF4" w:rsidTr="00A250E8">
        <w:tc>
          <w:tcPr>
            <w:tcW w:w="8926" w:type="dxa"/>
          </w:tcPr>
          <w:p w:rsidR="00196A80" w:rsidRPr="00114E17" w:rsidRDefault="00196A80" w:rsidP="00A250E8">
            <w:pPr>
              <w:pStyle w:val="ListParagraph"/>
              <w:numPr>
                <w:ilvl w:val="0"/>
                <w:numId w:val="2"/>
              </w:numPr>
              <w:rPr>
                <w:rFonts w:asciiTheme="minorHAnsi" w:hAnsiTheme="minorHAnsi"/>
                <w:sz w:val="24"/>
                <w:szCs w:val="24"/>
              </w:rPr>
            </w:pPr>
            <w:r w:rsidRPr="008B3EF4">
              <w:rPr>
                <w:rFonts w:asciiTheme="minorHAnsi" w:hAnsiTheme="minorHAnsi"/>
                <w:sz w:val="24"/>
                <w:szCs w:val="24"/>
              </w:rPr>
              <w:t>Based on what you’ve written above (points 1-</w:t>
            </w:r>
            <w:r>
              <w:rPr>
                <w:rFonts w:asciiTheme="minorHAnsi" w:hAnsiTheme="minorHAnsi"/>
                <w:sz w:val="24"/>
                <w:szCs w:val="24"/>
              </w:rPr>
              <w:t>7</w:t>
            </w:r>
            <w:r w:rsidRPr="008B3EF4">
              <w:rPr>
                <w:rFonts w:asciiTheme="minorHAnsi" w:hAnsiTheme="minorHAnsi"/>
                <w:sz w:val="24"/>
                <w:szCs w:val="24"/>
              </w:rPr>
              <w:t>), what do you think you did well?</w:t>
            </w:r>
          </w:p>
          <w:p w:rsidR="00196A80" w:rsidRPr="00114E17" w:rsidRDefault="00196A80" w:rsidP="00A250E8">
            <w:pPr>
              <w:pStyle w:val="ListParagraph"/>
              <w:numPr>
                <w:ilvl w:val="0"/>
                <w:numId w:val="2"/>
              </w:numPr>
              <w:rPr>
                <w:rFonts w:asciiTheme="minorHAnsi" w:hAnsiTheme="minorHAnsi"/>
                <w:sz w:val="24"/>
                <w:szCs w:val="24"/>
              </w:rPr>
            </w:pPr>
            <w:r w:rsidRPr="008B3EF4">
              <w:rPr>
                <w:rFonts w:asciiTheme="minorHAnsi" w:hAnsiTheme="minorHAnsi"/>
                <w:sz w:val="24"/>
                <w:szCs w:val="24"/>
              </w:rPr>
              <w:t>Based on what you’ve written above (points 1-</w:t>
            </w:r>
            <w:r>
              <w:rPr>
                <w:rFonts w:asciiTheme="minorHAnsi" w:hAnsiTheme="minorHAnsi"/>
                <w:sz w:val="24"/>
                <w:szCs w:val="24"/>
              </w:rPr>
              <w:t>7</w:t>
            </w:r>
            <w:r w:rsidRPr="008B3EF4">
              <w:rPr>
                <w:rFonts w:asciiTheme="minorHAnsi" w:hAnsiTheme="minorHAnsi"/>
                <w:sz w:val="24"/>
                <w:szCs w:val="24"/>
              </w:rPr>
              <w:t xml:space="preserve">), what do you think are your learning needs? </w:t>
            </w:r>
          </w:p>
          <w:p w:rsidR="00196A80" w:rsidRPr="008B3EF4" w:rsidRDefault="00196A80" w:rsidP="00A250E8">
            <w:pPr>
              <w:pStyle w:val="ListParagraph"/>
              <w:ind w:left="0"/>
              <w:rPr>
                <w:rFonts w:asciiTheme="minorHAnsi" w:hAnsiTheme="minorHAnsi"/>
                <w:sz w:val="24"/>
                <w:szCs w:val="24"/>
              </w:rPr>
            </w:pPr>
          </w:p>
        </w:tc>
      </w:tr>
    </w:tbl>
    <w:p w:rsidR="00196A80" w:rsidRPr="008B3EF4" w:rsidRDefault="00196A80" w:rsidP="00196A80">
      <w:pPr>
        <w:rPr>
          <w:sz w:val="24"/>
          <w:szCs w:val="24"/>
        </w:rPr>
      </w:pPr>
    </w:p>
    <w:p w:rsidR="00196A80" w:rsidRPr="008B3EF4" w:rsidRDefault="00196A80" w:rsidP="00196A80">
      <w:pPr>
        <w:spacing w:after="0" w:line="360" w:lineRule="auto"/>
        <w:rPr>
          <w:b/>
          <w:i/>
          <w:sz w:val="28"/>
          <w:szCs w:val="28"/>
        </w:rPr>
      </w:pPr>
      <w:r w:rsidRPr="008B3EF4">
        <w:rPr>
          <w:b/>
          <w:i/>
          <w:sz w:val="28"/>
          <w:szCs w:val="28"/>
        </w:rPr>
        <w:t>Future actions</w:t>
      </w:r>
    </w:p>
    <w:tbl>
      <w:tblPr>
        <w:tblStyle w:val="TableGrid"/>
        <w:tblW w:w="0" w:type="auto"/>
        <w:tblLook w:val="04A0" w:firstRow="1" w:lastRow="0" w:firstColumn="1" w:lastColumn="0" w:noHBand="0" w:noVBand="1"/>
      </w:tblPr>
      <w:tblGrid>
        <w:gridCol w:w="9016"/>
      </w:tblGrid>
      <w:tr w:rsidR="00196A80" w:rsidRPr="008B3EF4" w:rsidTr="00A250E8">
        <w:tc>
          <w:tcPr>
            <w:tcW w:w="9016" w:type="dxa"/>
          </w:tcPr>
          <w:p w:rsidR="00196A80" w:rsidRPr="008B3EF4" w:rsidRDefault="00196A80" w:rsidP="00A250E8">
            <w:pPr>
              <w:pStyle w:val="ListParagraph"/>
              <w:numPr>
                <w:ilvl w:val="0"/>
                <w:numId w:val="2"/>
              </w:numPr>
              <w:rPr>
                <w:rFonts w:asciiTheme="minorHAnsi" w:hAnsiTheme="minorHAnsi"/>
                <w:sz w:val="24"/>
                <w:szCs w:val="24"/>
              </w:rPr>
            </w:pPr>
            <w:r w:rsidRPr="008B3EF4">
              <w:rPr>
                <w:rFonts w:asciiTheme="minorHAnsi" w:hAnsiTheme="minorHAnsi"/>
                <w:sz w:val="24"/>
                <w:szCs w:val="24"/>
              </w:rPr>
              <w:t xml:space="preserve">How can you address your learning needs? </w:t>
            </w:r>
          </w:p>
          <w:p w:rsidR="00196A80" w:rsidRPr="008B3EF4" w:rsidRDefault="00196A80" w:rsidP="00A250E8">
            <w:pPr>
              <w:pStyle w:val="ListParagraph"/>
              <w:rPr>
                <w:rFonts w:asciiTheme="minorHAnsi" w:hAnsiTheme="minorHAnsi"/>
                <w:sz w:val="24"/>
                <w:szCs w:val="24"/>
              </w:rPr>
            </w:pPr>
          </w:p>
          <w:tbl>
            <w:tblPr>
              <w:tblStyle w:val="TableGrid"/>
              <w:tblW w:w="0" w:type="auto"/>
              <w:tblLook w:val="04A0" w:firstRow="1" w:lastRow="0" w:firstColumn="1" w:lastColumn="0" w:noHBand="0" w:noVBand="1"/>
            </w:tblPr>
            <w:tblGrid>
              <w:gridCol w:w="2189"/>
              <w:gridCol w:w="2190"/>
              <w:gridCol w:w="2211"/>
              <w:gridCol w:w="2200"/>
            </w:tblGrid>
            <w:tr w:rsidR="00196A80" w:rsidRPr="008B3EF4" w:rsidTr="00A250E8">
              <w:tc>
                <w:tcPr>
                  <w:tcW w:w="2281" w:type="dxa"/>
                  <w:shd w:val="clear" w:color="auto" w:fill="D9D9D9" w:themeFill="background1" w:themeFillShade="D9"/>
                </w:tcPr>
                <w:p w:rsidR="00196A80" w:rsidRPr="008B3EF4" w:rsidRDefault="00196A80" w:rsidP="00A250E8">
                  <w:pPr>
                    <w:rPr>
                      <w:sz w:val="24"/>
                      <w:szCs w:val="24"/>
                    </w:rPr>
                  </w:pPr>
                  <w:r w:rsidRPr="008B3EF4">
                    <w:rPr>
                      <w:sz w:val="24"/>
                      <w:szCs w:val="24"/>
                    </w:rPr>
                    <w:t>target</w:t>
                  </w:r>
                </w:p>
              </w:tc>
              <w:tc>
                <w:tcPr>
                  <w:tcW w:w="2281" w:type="dxa"/>
                  <w:shd w:val="clear" w:color="auto" w:fill="D9D9D9" w:themeFill="background1" w:themeFillShade="D9"/>
                </w:tcPr>
                <w:p w:rsidR="00196A80" w:rsidRPr="008B3EF4" w:rsidRDefault="00196A80" w:rsidP="00A250E8">
                  <w:pPr>
                    <w:rPr>
                      <w:sz w:val="24"/>
                      <w:szCs w:val="24"/>
                    </w:rPr>
                  </w:pPr>
                  <w:r w:rsidRPr="008B3EF4">
                    <w:rPr>
                      <w:sz w:val="24"/>
                      <w:szCs w:val="24"/>
                    </w:rPr>
                    <w:t xml:space="preserve">action </w:t>
                  </w:r>
                </w:p>
              </w:tc>
              <w:tc>
                <w:tcPr>
                  <w:tcW w:w="2281" w:type="dxa"/>
                  <w:shd w:val="clear" w:color="auto" w:fill="D9D9D9" w:themeFill="background1" w:themeFillShade="D9"/>
                </w:tcPr>
                <w:p w:rsidR="00196A80" w:rsidRPr="008B3EF4" w:rsidRDefault="00196A80" w:rsidP="00A250E8">
                  <w:pPr>
                    <w:rPr>
                      <w:sz w:val="24"/>
                      <w:szCs w:val="24"/>
                    </w:rPr>
                  </w:pPr>
                  <w:r w:rsidRPr="008B3EF4">
                    <w:rPr>
                      <w:sz w:val="24"/>
                      <w:szCs w:val="24"/>
                    </w:rPr>
                    <w:t>resources</w:t>
                  </w:r>
                </w:p>
              </w:tc>
              <w:tc>
                <w:tcPr>
                  <w:tcW w:w="2282" w:type="dxa"/>
                  <w:shd w:val="clear" w:color="auto" w:fill="D9D9D9" w:themeFill="background1" w:themeFillShade="D9"/>
                </w:tcPr>
                <w:p w:rsidR="00196A80" w:rsidRPr="008B3EF4" w:rsidRDefault="00196A80" w:rsidP="00A250E8">
                  <w:pPr>
                    <w:rPr>
                      <w:sz w:val="24"/>
                      <w:szCs w:val="24"/>
                    </w:rPr>
                  </w:pPr>
                  <w:r w:rsidRPr="008B3EF4">
                    <w:rPr>
                      <w:sz w:val="24"/>
                      <w:szCs w:val="24"/>
                    </w:rPr>
                    <w:t xml:space="preserve">Success criteria </w:t>
                  </w:r>
                </w:p>
              </w:tc>
            </w:tr>
            <w:tr w:rsidR="00196A80" w:rsidRPr="008B3EF4" w:rsidTr="00A250E8">
              <w:trPr>
                <w:trHeight w:val="2334"/>
              </w:trPr>
              <w:tc>
                <w:tcPr>
                  <w:tcW w:w="2281" w:type="dxa"/>
                </w:tcPr>
                <w:p w:rsidR="00196A80" w:rsidRPr="008B3EF4" w:rsidRDefault="00196A80" w:rsidP="00A250E8">
                  <w:pPr>
                    <w:rPr>
                      <w:sz w:val="24"/>
                      <w:szCs w:val="24"/>
                    </w:rPr>
                  </w:pPr>
                </w:p>
                <w:p w:rsidR="00196A80" w:rsidRPr="008B3EF4" w:rsidRDefault="00196A80" w:rsidP="00A250E8">
                  <w:pPr>
                    <w:rPr>
                      <w:sz w:val="24"/>
                      <w:szCs w:val="24"/>
                    </w:rPr>
                  </w:pPr>
                </w:p>
                <w:p w:rsidR="00196A80" w:rsidRPr="008B3EF4" w:rsidRDefault="00196A80" w:rsidP="00A250E8">
                  <w:pPr>
                    <w:rPr>
                      <w:sz w:val="24"/>
                      <w:szCs w:val="24"/>
                    </w:rPr>
                  </w:pPr>
                </w:p>
                <w:p w:rsidR="00196A80" w:rsidRPr="008B3EF4" w:rsidRDefault="00196A80" w:rsidP="00A250E8">
                  <w:pPr>
                    <w:rPr>
                      <w:sz w:val="24"/>
                      <w:szCs w:val="24"/>
                    </w:rPr>
                  </w:pPr>
                </w:p>
              </w:tc>
              <w:tc>
                <w:tcPr>
                  <w:tcW w:w="2281" w:type="dxa"/>
                </w:tcPr>
                <w:p w:rsidR="00196A80" w:rsidRPr="008B3EF4" w:rsidRDefault="00196A80" w:rsidP="00A250E8">
                  <w:pPr>
                    <w:rPr>
                      <w:sz w:val="24"/>
                      <w:szCs w:val="24"/>
                    </w:rPr>
                  </w:pPr>
                </w:p>
              </w:tc>
              <w:tc>
                <w:tcPr>
                  <w:tcW w:w="2281" w:type="dxa"/>
                </w:tcPr>
                <w:p w:rsidR="00196A80" w:rsidRPr="008B3EF4" w:rsidRDefault="00196A80" w:rsidP="00A250E8">
                  <w:pPr>
                    <w:rPr>
                      <w:sz w:val="24"/>
                      <w:szCs w:val="24"/>
                    </w:rPr>
                  </w:pPr>
                </w:p>
              </w:tc>
              <w:tc>
                <w:tcPr>
                  <w:tcW w:w="2282" w:type="dxa"/>
                </w:tcPr>
                <w:p w:rsidR="00196A80" w:rsidRPr="008B3EF4" w:rsidRDefault="00196A80" w:rsidP="00A250E8">
                  <w:pPr>
                    <w:rPr>
                      <w:sz w:val="24"/>
                      <w:szCs w:val="24"/>
                    </w:rPr>
                  </w:pPr>
                </w:p>
              </w:tc>
            </w:tr>
          </w:tbl>
          <w:p w:rsidR="00196A80" w:rsidRPr="008B3EF4" w:rsidRDefault="00196A80" w:rsidP="00A250E8">
            <w:pPr>
              <w:rPr>
                <w:sz w:val="24"/>
                <w:szCs w:val="24"/>
              </w:rPr>
            </w:pPr>
          </w:p>
          <w:p w:rsidR="00196A80" w:rsidRPr="00114E17" w:rsidRDefault="00196A80" w:rsidP="00A250E8">
            <w:pPr>
              <w:pStyle w:val="ListParagraph"/>
              <w:numPr>
                <w:ilvl w:val="0"/>
                <w:numId w:val="2"/>
              </w:numPr>
              <w:rPr>
                <w:rFonts w:asciiTheme="minorHAnsi" w:hAnsiTheme="minorHAnsi"/>
                <w:sz w:val="24"/>
                <w:szCs w:val="24"/>
              </w:rPr>
            </w:pPr>
            <w:r w:rsidRPr="008B3EF4">
              <w:rPr>
                <w:rFonts w:asciiTheme="minorHAnsi" w:hAnsiTheme="minorHAnsi"/>
                <w:sz w:val="24"/>
                <w:szCs w:val="24"/>
              </w:rPr>
              <w:t>What will you do differently next time when you approach and read an article? Why?</w:t>
            </w:r>
          </w:p>
          <w:p w:rsidR="00196A80" w:rsidRPr="008B3EF4" w:rsidRDefault="00196A80" w:rsidP="00A250E8">
            <w:pPr>
              <w:rPr>
                <w:sz w:val="24"/>
                <w:szCs w:val="24"/>
              </w:rPr>
            </w:pPr>
          </w:p>
        </w:tc>
      </w:tr>
    </w:tbl>
    <w:p w:rsidR="00196A80" w:rsidRDefault="00196A80" w:rsidP="00196A80">
      <w:pPr>
        <w:spacing w:line="360" w:lineRule="auto"/>
        <w:rPr>
          <w:b/>
          <w:i/>
          <w:sz w:val="28"/>
          <w:szCs w:val="28"/>
        </w:rPr>
      </w:pPr>
    </w:p>
    <w:p w:rsidR="00196A80" w:rsidRPr="008B3EF4" w:rsidRDefault="00196A80" w:rsidP="00196A80">
      <w:pPr>
        <w:spacing w:line="360" w:lineRule="auto"/>
        <w:rPr>
          <w:b/>
          <w:i/>
          <w:sz w:val="28"/>
          <w:szCs w:val="28"/>
        </w:rPr>
      </w:pPr>
      <w:r w:rsidRPr="008B3EF4">
        <w:rPr>
          <w:b/>
          <w:i/>
          <w:sz w:val="28"/>
          <w:szCs w:val="28"/>
        </w:rPr>
        <w:t xml:space="preserve">New understanding </w:t>
      </w:r>
    </w:p>
    <w:tbl>
      <w:tblPr>
        <w:tblStyle w:val="TableGrid"/>
        <w:tblW w:w="8931" w:type="dxa"/>
        <w:tblInd w:w="-5" w:type="dxa"/>
        <w:tblLook w:val="04A0" w:firstRow="1" w:lastRow="0" w:firstColumn="1" w:lastColumn="0" w:noHBand="0" w:noVBand="1"/>
      </w:tblPr>
      <w:tblGrid>
        <w:gridCol w:w="8931"/>
      </w:tblGrid>
      <w:tr w:rsidR="00196A80" w:rsidRPr="008B3EF4" w:rsidTr="00A250E8">
        <w:trPr>
          <w:trHeight w:val="2365"/>
        </w:trPr>
        <w:tc>
          <w:tcPr>
            <w:tcW w:w="8931" w:type="dxa"/>
          </w:tcPr>
          <w:p w:rsidR="00196A80" w:rsidRPr="00114E17" w:rsidRDefault="00196A80" w:rsidP="00A250E8">
            <w:pPr>
              <w:pStyle w:val="ListParagraph"/>
              <w:numPr>
                <w:ilvl w:val="0"/>
                <w:numId w:val="2"/>
              </w:numPr>
              <w:rPr>
                <w:rFonts w:asciiTheme="minorHAnsi" w:hAnsiTheme="minorHAnsi"/>
                <w:sz w:val="24"/>
                <w:szCs w:val="24"/>
              </w:rPr>
            </w:pPr>
            <w:r w:rsidRPr="008B3EF4">
              <w:rPr>
                <w:rFonts w:asciiTheme="minorHAnsi" w:hAnsiTheme="minorHAnsi"/>
                <w:sz w:val="24"/>
                <w:szCs w:val="24"/>
              </w:rPr>
              <w:t xml:space="preserve">What do you think is the relevance of this task to your other modules (especially </w:t>
            </w:r>
            <w:proofErr w:type="spellStart"/>
            <w:r w:rsidRPr="008B3EF4">
              <w:rPr>
                <w:rFonts w:asciiTheme="minorHAnsi" w:hAnsiTheme="minorHAnsi"/>
                <w:sz w:val="24"/>
                <w:szCs w:val="24"/>
              </w:rPr>
              <w:t>SaRS</w:t>
            </w:r>
            <w:proofErr w:type="spellEnd"/>
            <w:r w:rsidRPr="008B3EF4">
              <w:rPr>
                <w:rFonts w:asciiTheme="minorHAnsi" w:hAnsiTheme="minorHAnsi"/>
                <w:sz w:val="24"/>
                <w:szCs w:val="24"/>
              </w:rPr>
              <w:t xml:space="preserve">)? </w:t>
            </w:r>
          </w:p>
          <w:p w:rsidR="00196A80" w:rsidRPr="00114E17" w:rsidRDefault="00196A80" w:rsidP="00A250E8">
            <w:pPr>
              <w:pStyle w:val="ListParagraph"/>
              <w:numPr>
                <w:ilvl w:val="0"/>
                <w:numId w:val="2"/>
              </w:numPr>
              <w:rPr>
                <w:rFonts w:asciiTheme="minorHAnsi" w:hAnsiTheme="minorHAnsi"/>
                <w:sz w:val="24"/>
                <w:szCs w:val="24"/>
              </w:rPr>
            </w:pPr>
            <w:r w:rsidRPr="008B3EF4">
              <w:rPr>
                <w:rFonts w:asciiTheme="minorHAnsi" w:hAnsiTheme="minorHAnsi"/>
                <w:sz w:val="24"/>
                <w:szCs w:val="24"/>
              </w:rPr>
              <w:t>Look back at question 2. How have your feelings about approaching an academic text changed throughout the process? Why?</w:t>
            </w:r>
          </w:p>
          <w:p w:rsidR="00196A80" w:rsidRPr="00114E17" w:rsidRDefault="00196A80" w:rsidP="00A250E8">
            <w:pPr>
              <w:pStyle w:val="ListParagraph"/>
              <w:numPr>
                <w:ilvl w:val="0"/>
                <w:numId w:val="2"/>
              </w:numPr>
              <w:spacing w:line="256" w:lineRule="auto"/>
              <w:ind w:left="318" w:firstLine="0"/>
              <w:rPr>
                <w:rFonts w:asciiTheme="minorHAnsi" w:hAnsiTheme="minorHAnsi"/>
                <w:sz w:val="24"/>
                <w:szCs w:val="24"/>
              </w:rPr>
            </w:pPr>
            <w:r w:rsidRPr="008B3EF4">
              <w:rPr>
                <w:rFonts w:asciiTheme="minorHAnsi" w:hAnsiTheme="minorHAnsi"/>
                <w:sz w:val="24"/>
                <w:szCs w:val="24"/>
              </w:rPr>
              <w:t>What is the most important point you can take from this experience? Why? *</w:t>
            </w:r>
            <w:r w:rsidRPr="008B3EF4">
              <w:rPr>
                <w:rFonts w:asciiTheme="minorHAnsi" w:hAnsiTheme="minorHAnsi"/>
                <w:i/>
                <w:sz w:val="24"/>
                <w:szCs w:val="24"/>
              </w:rPr>
              <w:t xml:space="preserve">Remember it can be related to your academic performance, things you learnt about yourself or </w:t>
            </w:r>
            <w:r w:rsidRPr="008B3EF4">
              <w:rPr>
                <w:rFonts w:asciiTheme="minorHAnsi" w:hAnsiTheme="minorHAnsi"/>
                <w:b/>
                <w:i/>
                <w:sz w:val="24"/>
                <w:szCs w:val="24"/>
              </w:rPr>
              <w:t>anything else</w:t>
            </w:r>
            <w:r w:rsidRPr="008B3EF4">
              <w:rPr>
                <w:rFonts w:asciiTheme="minorHAnsi" w:hAnsiTheme="minorHAnsi"/>
                <w:i/>
                <w:sz w:val="24"/>
                <w:szCs w:val="24"/>
              </w:rPr>
              <w:t xml:space="preserve"> you consider important.</w:t>
            </w:r>
            <w:r w:rsidRPr="008B3EF4">
              <w:rPr>
                <w:rFonts w:asciiTheme="minorHAnsi" w:hAnsiTheme="minorHAnsi"/>
                <w:sz w:val="24"/>
                <w:szCs w:val="24"/>
              </w:rPr>
              <w:t xml:space="preserve"> </w:t>
            </w:r>
          </w:p>
        </w:tc>
      </w:tr>
    </w:tbl>
    <w:p w:rsidR="00196A80" w:rsidRDefault="00196A80" w:rsidP="00196A80"/>
    <w:p w:rsidR="00196A80" w:rsidRDefault="00196A80"/>
    <w:p w:rsidR="00FC2CED" w:rsidRDefault="00FC2CED"/>
    <w:p w:rsidR="00FC2CED" w:rsidRDefault="00FC2CED"/>
    <w:p w:rsidR="00FC2CED" w:rsidRDefault="00FC2CED"/>
    <w:p w:rsidR="00FC2CED" w:rsidRDefault="00FC2CED"/>
    <w:p w:rsidR="00FC2CED" w:rsidRDefault="00FC2CED"/>
    <w:p w:rsidR="00FC2CED" w:rsidRPr="00393A89" w:rsidRDefault="00FC2CED" w:rsidP="00FC2CED">
      <w:pPr>
        <w:jc w:val="center"/>
        <w:rPr>
          <w:b/>
          <w:sz w:val="28"/>
          <w:szCs w:val="28"/>
        </w:rPr>
      </w:pPr>
      <w:r w:rsidRPr="00393A89">
        <w:rPr>
          <w:b/>
          <w:sz w:val="28"/>
          <w:szCs w:val="28"/>
        </w:rPr>
        <w:t>AN EXTRACT FROM A RELFECTIVE ESSAY ON ACADEMIC READING</w:t>
      </w:r>
      <w:r>
        <w:rPr>
          <w:b/>
          <w:sz w:val="28"/>
          <w:szCs w:val="28"/>
        </w:rPr>
        <w:t xml:space="preserve"> (1)</w:t>
      </w:r>
    </w:p>
    <w:p w:rsidR="00FC2CED" w:rsidRPr="00393A89" w:rsidRDefault="00FC2CED" w:rsidP="00FC2CED">
      <w:pPr>
        <w:jc w:val="center"/>
        <w:rPr>
          <w:b/>
        </w:rPr>
      </w:pPr>
    </w:p>
    <w:p w:rsidR="00FC2CED" w:rsidRPr="00AC7D2C" w:rsidRDefault="00FC2CED" w:rsidP="00FC2CED">
      <w:pPr>
        <w:rPr>
          <w:sz w:val="24"/>
          <w:szCs w:val="24"/>
        </w:rPr>
      </w:pPr>
      <w:r w:rsidRPr="00AC7D2C">
        <w:rPr>
          <w:sz w:val="24"/>
          <w:szCs w:val="24"/>
        </w:rPr>
        <w:t>After the research for the extended essay and culture shock, my understanding of academic journal articles was deepened. (…) because of the burden and limited research resources, one journal article usually has to focus on a very narrow area under a subject. The speciality of the article increases the difficulty of reading, even somehow dampens my interest on reading. The difficulty to me directly presented on my speed of reading. According to my reflective record, I firstly thought my learning needs should focus on improving my reading speed:</w:t>
      </w:r>
    </w:p>
    <w:p w:rsidR="00FC2CED" w:rsidRPr="00AC7D2C" w:rsidRDefault="00FC2CED" w:rsidP="00FC2CED">
      <w:pPr>
        <w:rPr>
          <w:sz w:val="2"/>
          <w:szCs w:val="2"/>
        </w:rPr>
      </w:pPr>
    </w:p>
    <w:p w:rsidR="00FC2CED" w:rsidRPr="00AC7D2C" w:rsidRDefault="00FC2CED" w:rsidP="00FC2CED">
      <w:pPr>
        <w:rPr>
          <w:sz w:val="24"/>
          <w:szCs w:val="24"/>
        </w:rPr>
      </w:pPr>
      <w:r w:rsidRPr="00AC7D2C">
        <w:rPr>
          <w:sz w:val="24"/>
          <w:szCs w:val="24"/>
        </w:rPr>
        <w:t xml:space="preserve"> </w:t>
      </w:r>
      <w:r w:rsidRPr="00AC7D2C">
        <w:rPr>
          <w:i/>
          <w:sz w:val="24"/>
          <w:szCs w:val="24"/>
        </w:rPr>
        <w:t xml:space="preserve"> I should improve my reading speed without losing the understanding of information. Read faster and understand more information at the same time. </w:t>
      </w:r>
      <w:proofErr w:type="spellStart"/>
      <w:r w:rsidRPr="00AC7D2C">
        <w:rPr>
          <w:i/>
          <w:sz w:val="24"/>
          <w:szCs w:val="24"/>
        </w:rPr>
        <w:t>Slow down</w:t>
      </w:r>
      <w:proofErr w:type="spellEnd"/>
      <w:r w:rsidRPr="00AC7D2C">
        <w:rPr>
          <w:i/>
          <w:sz w:val="24"/>
          <w:szCs w:val="24"/>
        </w:rPr>
        <w:t xml:space="preserve"> in the beginning, reflect the information and then try to move on faster gradually </w:t>
      </w:r>
      <w:r w:rsidRPr="00AC7D2C">
        <w:rPr>
          <w:sz w:val="24"/>
          <w:szCs w:val="24"/>
        </w:rPr>
        <w:t xml:space="preserve">(Reflective Writing Journal, p.11). </w:t>
      </w:r>
    </w:p>
    <w:p w:rsidR="00FC2CED" w:rsidRPr="00AC7D2C" w:rsidRDefault="00FC2CED" w:rsidP="00FC2CED">
      <w:pPr>
        <w:rPr>
          <w:sz w:val="2"/>
          <w:szCs w:val="2"/>
        </w:rPr>
      </w:pPr>
    </w:p>
    <w:p w:rsidR="00FC2CED" w:rsidRPr="00AC7D2C" w:rsidRDefault="00FC2CED" w:rsidP="00FC2CED">
      <w:pPr>
        <w:rPr>
          <w:sz w:val="24"/>
          <w:szCs w:val="24"/>
        </w:rPr>
      </w:pPr>
      <w:r w:rsidRPr="00AC7D2C">
        <w:rPr>
          <w:sz w:val="24"/>
          <w:szCs w:val="24"/>
          <w:highlight w:val="yellow"/>
          <w:u w:val="single"/>
        </w:rPr>
        <w:t xml:space="preserve">Now it seems that this observation is quite superficial. My problem on reading is </w:t>
      </w:r>
      <w:r w:rsidRPr="00AC7D2C">
        <w:rPr>
          <w:i/>
          <w:sz w:val="24"/>
          <w:szCs w:val="24"/>
          <w:highlight w:val="yellow"/>
          <w:u w:val="single"/>
        </w:rPr>
        <w:t>not</w:t>
      </w:r>
      <w:r w:rsidRPr="00AC7D2C">
        <w:rPr>
          <w:sz w:val="24"/>
          <w:szCs w:val="24"/>
          <w:highlight w:val="yellow"/>
          <w:u w:val="single"/>
        </w:rPr>
        <w:t xml:space="preserve"> about the speed, my knowledge level of the content and the ability of critical thinking are need to be improved</w:t>
      </w:r>
      <w:r w:rsidRPr="00AC7D2C">
        <w:rPr>
          <w:sz w:val="24"/>
          <w:szCs w:val="24"/>
          <w:highlight w:val="yellow"/>
        </w:rPr>
        <w:t>.</w:t>
      </w:r>
      <w:r w:rsidRPr="00AC7D2C">
        <w:rPr>
          <w:sz w:val="24"/>
          <w:szCs w:val="24"/>
        </w:rPr>
        <w:t xml:space="preserve"> This is because even when my reading speed increased, my digestion process of the information was still slow and I cannot fully keep up with authors’ line of argument. So now I believe this might be because when I was introduced a profound theory which was too strange for me, I would do sub-translation and lose the argument. </w:t>
      </w:r>
      <w:r w:rsidRPr="00AC7D2C">
        <w:rPr>
          <w:sz w:val="24"/>
          <w:szCs w:val="24"/>
          <w:highlight w:val="yellow"/>
          <w:u w:val="single"/>
        </w:rPr>
        <w:t>I found a solution to this problem in semester two. I found when I approach easier articles such as the editorial articles online, some blogs or even Wikipedia, this situation would become better.</w:t>
      </w:r>
      <w:r w:rsidRPr="00AC7D2C">
        <w:rPr>
          <w:sz w:val="24"/>
          <w:szCs w:val="24"/>
        </w:rPr>
        <w:t xml:space="preserve"> Therefore, I read those materials in advance to widen my knowledge before I started my research, and my problems with reading decreased.</w:t>
      </w:r>
    </w:p>
    <w:p w:rsidR="00FC2CED" w:rsidRDefault="00FC2CED" w:rsidP="00FC2CED">
      <w:pPr>
        <w:rPr>
          <w:sz w:val="24"/>
          <w:szCs w:val="24"/>
        </w:rPr>
      </w:pPr>
    </w:p>
    <w:p w:rsidR="00FC2CED" w:rsidRDefault="00FC2CED" w:rsidP="00FC2CED">
      <w:pPr>
        <w:rPr>
          <w:sz w:val="24"/>
          <w:szCs w:val="24"/>
        </w:rPr>
      </w:pPr>
    </w:p>
    <w:p w:rsidR="00FC2CED" w:rsidRDefault="00FC2CED" w:rsidP="00FC2CED">
      <w:pPr>
        <w:rPr>
          <w:sz w:val="24"/>
          <w:szCs w:val="24"/>
        </w:rPr>
      </w:pPr>
    </w:p>
    <w:p w:rsidR="00FC2CED" w:rsidRPr="00393A89" w:rsidRDefault="00FC2CED" w:rsidP="00FC2CED">
      <w:pPr>
        <w:jc w:val="center"/>
        <w:rPr>
          <w:b/>
          <w:sz w:val="28"/>
          <w:szCs w:val="28"/>
        </w:rPr>
      </w:pPr>
      <w:r w:rsidRPr="00393A89">
        <w:rPr>
          <w:b/>
          <w:sz w:val="28"/>
          <w:szCs w:val="28"/>
        </w:rPr>
        <w:t>AN EXTRACT FROM A RELFECTIVE ESSAY ON ACADEMIC READING</w:t>
      </w:r>
      <w:r>
        <w:rPr>
          <w:b/>
          <w:sz w:val="28"/>
          <w:szCs w:val="28"/>
        </w:rPr>
        <w:t xml:space="preserve"> (2)</w:t>
      </w:r>
    </w:p>
    <w:p w:rsidR="00FC2CED" w:rsidRDefault="00FC2CED" w:rsidP="00FC2CED"/>
    <w:p w:rsidR="00FC2CED" w:rsidRPr="00AC7D2C" w:rsidRDefault="00FC2CED" w:rsidP="00FC2CED">
      <w:pPr>
        <w:rPr>
          <w:sz w:val="24"/>
          <w:szCs w:val="24"/>
        </w:rPr>
      </w:pPr>
      <w:r w:rsidRPr="00AC7D2C">
        <w:rPr>
          <w:sz w:val="24"/>
          <w:szCs w:val="24"/>
        </w:rPr>
        <w:t>Since we did not have to use any primary data in any of our assignments it was clear that we will be doing a lot of reading. This is where it starts when my EAP teacher gives us the thick and long article to read in class, at first I was astound by looking at it. Although I have read articles before, this type was something I saw for the first time. ‘</w:t>
      </w:r>
      <w:r w:rsidRPr="00AC7D2C">
        <w:rPr>
          <w:sz w:val="24"/>
          <w:szCs w:val="24"/>
          <w:highlight w:val="yellow"/>
          <w:u w:val="single"/>
        </w:rPr>
        <w:t>I simply began to read the culture shock article like a novel or a story’</w:t>
      </w:r>
      <w:r w:rsidRPr="00AC7D2C">
        <w:rPr>
          <w:sz w:val="24"/>
          <w:szCs w:val="24"/>
        </w:rPr>
        <w:t xml:space="preserve"> (Reflective writing journal, </w:t>
      </w:r>
      <w:proofErr w:type="spellStart"/>
      <w:r w:rsidRPr="00AC7D2C">
        <w:rPr>
          <w:sz w:val="24"/>
          <w:szCs w:val="24"/>
        </w:rPr>
        <w:t>pg</w:t>
      </w:r>
      <w:proofErr w:type="spellEnd"/>
      <w:r w:rsidRPr="00AC7D2C">
        <w:rPr>
          <w:sz w:val="24"/>
          <w:szCs w:val="24"/>
        </w:rPr>
        <w:t xml:space="preserve"> 7).</w:t>
      </w:r>
    </w:p>
    <w:p w:rsidR="00FC2CED" w:rsidRDefault="00FC2CED"/>
    <w:p w:rsidR="00FC2CED" w:rsidRDefault="00FC2CED"/>
    <w:p w:rsidR="00FC2CED" w:rsidRDefault="00FC2CED"/>
    <w:p w:rsidR="00FC2CED" w:rsidRPr="00FC2CED" w:rsidRDefault="00FC2CED">
      <w:pPr>
        <w:rPr>
          <w:sz w:val="24"/>
          <w:szCs w:val="24"/>
        </w:rPr>
      </w:pPr>
    </w:p>
    <w:p w:rsidR="00FC2CED" w:rsidRPr="00FC2CED" w:rsidRDefault="00FC2CED" w:rsidP="00FC2CED">
      <w:pPr>
        <w:jc w:val="center"/>
        <w:rPr>
          <w:b/>
          <w:sz w:val="28"/>
          <w:szCs w:val="28"/>
        </w:rPr>
      </w:pPr>
      <w:r w:rsidRPr="00FC2CED">
        <w:rPr>
          <w:b/>
          <w:sz w:val="28"/>
          <w:szCs w:val="28"/>
        </w:rPr>
        <w:t xml:space="preserve">PROMOTING INTERACTIVE READING </w:t>
      </w:r>
      <w:r w:rsidR="000F38E4">
        <w:rPr>
          <w:b/>
          <w:sz w:val="28"/>
          <w:szCs w:val="28"/>
        </w:rPr>
        <w:t>THROUGH THE USE OF</w:t>
      </w:r>
      <w:r w:rsidRPr="00FC2CED">
        <w:rPr>
          <w:b/>
          <w:sz w:val="28"/>
          <w:szCs w:val="28"/>
        </w:rPr>
        <w:t xml:space="preserve"> CORNELL NOTES </w:t>
      </w:r>
    </w:p>
    <w:p w:rsidR="00FC2CED" w:rsidRDefault="00FC2CED"/>
    <w:p w:rsidR="00FC2CED" w:rsidRDefault="00FC2CED"/>
    <w:tbl>
      <w:tblPr>
        <w:tblStyle w:val="TableGrid"/>
        <w:tblpPr w:leftFromText="180" w:rightFromText="180" w:vertAnchor="text" w:horzAnchor="margin" w:tblpXSpec="center" w:tblpY="672"/>
        <w:tblW w:w="11590" w:type="dxa"/>
        <w:tblLook w:val="04A0" w:firstRow="1" w:lastRow="0" w:firstColumn="1" w:lastColumn="0" w:noHBand="0" w:noVBand="1"/>
      </w:tblPr>
      <w:tblGrid>
        <w:gridCol w:w="7797"/>
        <w:gridCol w:w="3793"/>
      </w:tblGrid>
      <w:tr w:rsidR="00FC2CED" w:rsidTr="00FC2CED">
        <w:tc>
          <w:tcPr>
            <w:tcW w:w="7797" w:type="dxa"/>
          </w:tcPr>
          <w:p w:rsidR="00FC2CED" w:rsidRDefault="00FC2CED" w:rsidP="00FC2CED">
            <w:r w:rsidRPr="005C26B8">
              <w:rPr>
                <w:b/>
              </w:rPr>
              <w:t>Content information:</w:t>
            </w:r>
            <w:r>
              <w:t xml:space="preserve"> </w:t>
            </w:r>
            <w:r w:rsidRPr="002F0E68">
              <w:rPr>
                <w:u w:val="single"/>
              </w:rPr>
              <w:t xml:space="preserve">Questions about the </w:t>
            </w:r>
            <w:r w:rsidRPr="002F0E68">
              <w:rPr>
                <w:b/>
                <w:u w:val="single"/>
              </w:rPr>
              <w:t>introduction</w:t>
            </w:r>
            <w:r w:rsidRPr="002F0E68">
              <w:rPr>
                <w:u w:val="single"/>
              </w:rPr>
              <w:t xml:space="preserve"> </w:t>
            </w:r>
          </w:p>
        </w:tc>
        <w:tc>
          <w:tcPr>
            <w:tcW w:w="3793" w:type="dxa"/>
            <w:shd w:val="clear" w:color="auto" w:fill="F2F2F2" w:themeFill="background1" w:themeFillShade="F2"/>
          </w:tcPr>
          <w:p w:rsidR="00FC2CED" w:rsidRDefault="00FC2CED" w:rsidP="00FC2CED">
            <w:r w:rsidRPr="005C26B8">
              <w:rPr>
                <w:b/>
              </w:rPr>
              <w:t>Comments:</w:t>
            </w:r>
            <w:r>
              <w:t xml:space="preserve"> Do </w:t>
            </w:r>
            <w:r w:rsidRPr="00F40FC0">
              <w:rPr>
                <w:b/>
              </w:rPr>
              <w:t>not</w:t>
            </w:r>
            <w:r>
              <w:t xml:space="preserve"> answer these questions for homework</w:t>
            </w:r>
          </w:p>
        </w:tc>
      </w:tr>
      <w:tr w:rsidR="00FC2CED" w:rsidTr="00FC2CED">
        <w:tc>
          <w:tcPr>
            <w:tcW w:w="7797" w:type="dxa"/>
          </w:tcPr>
          <w:p w:rsidR="00FC2CED" w:rsidRDefault="00FC2CED" w:rsidP="00FC2CED">
            <w:r w:rsidRPr="00516FF9">
              <w:rPr>
                <w:b/>
              </w:rPr>
              <w:t>1)</w:t>
            </w:r>
            <w:r>
              <w:t xml:space="preserve"> Look at </w:t>
            </w:r>
            <w:r w:rsidRPr="00F40FC0">
              <w:rPr>
                <w:b/>
              </w:rPr>
              <w:t>paragraphs 1 and 2</w:t>
            </w:r>
            <w:r>
              <w:t xml:space="preserve"> of the Introduction (pp. 24-25)</w:t>
            </w:r>
          </w:p>
          <w:p w:rsidR="00FC2CED" w:rsidRDefault="00FC2CED" w:rsidP="00FC2CED"/>
          <w:p w:rsidR="00FC2CED" w:rsidRDefault="00FC2CED" w:rsidP="00FC2CED">
            <w:pPr>
              <w:pStyle w:val="ListParagraph"/>
              <w:numPr>
                <w:ilvl w:val="0"/>
                <w:numId w:val="3"/>
              </w:numPr>
            </w:pPr>
            <w:r>
              <w:t xml:space="preserve">What is happening to international student numbers? </w:t>
            </w:r>
          </w:p>
          <w:p w:rsidR="00FC2CED" w:rsidRDefault="00FC2CED" w:rsidP="00FC2CED"/>
          <w:p w:rsidR="00FC2CED" w:rsidRDefault="00FC2CED" w:rsidP="00FC2CED"/>
          <w:p w:rsidR="00FC2CED" w:rsidRDefault="00FC2CED" w:rsidP="00FC2CED"/>
          <w:p w:rsidR="00FC2CED" w:rsidRDefault="00FC2CED" w:rsidP="00FC2CED"/>
          <w:p w:rsidR="00FC2CED" w:rsidRDefault="00FC2CED" w:rsidP="00FC2CED"/>
          <w:p w:rsidR="00FC2CED" w:rsidRDefault="00FC2CED" w:rsidP="00FC2CED">
            <w:pPr>
              <w:pStyle w:val="ListParagraph"/>
              <w:numPr>
                <w:ilvl w:val="0"/>
                <w:numId w:val="3"/>
              </w:numPr>
            </w:pPr>
            <w:r>
              <w:t xml:space="preserve">Why is this happening? </w:t>
            </w:r>
          </w:p>
          <w:p w:rsidR="00FC2CED" w:rsidRDefault="00FC2CED" w:rsidP="00FC2CED">
            <w:pPr>
              <w:pStyle w:val="ListParagraph"/>
            </w:pPr>
          </w:p>
          <w:p w:rsidR="00FC2CED" w:rsidRDefault="00FC2CED" w:rsidP="00FC2CED">
            <w:pPr>
              <w:pStyle w:val="ListParagraph"/>
            </w:pPr>
          </w:p>
          <w:p w:rsidR="00FC2CED" w:rsidRDefault="00FC2CED" w:rsidP="00FC2CED">
            <w:pPr>
              <w:pStyle w:val="ListParagraph"/>
            </w:pPr>
          </w:p>
          <w:p w:rsidR="00FC2CED" w:rsidRDefault="00FC2CED" w:rsidP="00FC2CED">
            <w:pPr>
              <w:pStyle w:val="ListParagraph"/>
            </w:pPr>
          </w:p>
          <w:p w:rsidR="00FC2CED" w:rsidRDefault="00FC2CED" w:rsidP="00FC2CED">
            <w:pPr>
              <w:pStyle w:val="ListParagraph"/>
            </w:pPr>
          </w:p>
          <w:p w:rsidR="00FC2CED" w:rsidRDefault="00FC2CED" w:rsidP="00FC2CED">
            <w:pPr>
              <w:pStyle w:val="ListParagraph"/>
              <w:numPr>
                <w:ilvl w:val="0"/>
                <w:numId w:val="3"/>
              </w:numPr>
            </w:pPr>
            <w:r>
              <w:t xml:space="preserve">What are the 2 key reasons given for the internationalisation of higher Education (HE)? </w:t>
            </w:r>
          </w:p>
          <w:p w:rsidR="00FC2CED" w:rsidRDefault="00FC2CED" w:rsidP="00FC2CED">
            <w:pPr>
              <w:pStyle w:val="ListParagraph"/>
            </w:pPr>
          </w:p>
          <w:p w:rsidR="00FC2CED" w:rsidRDefault="00FC2CED" w:rsidP="00FC2CED">
            <w:pPr>
              <w:pStyle w:val="ListParagraph"/>
            </w:pPr>
          </w:p>
          <w:p w:rsidR="00FC2CED" w:rsidRDefault="00FC2CED" w:rsidP="00FC2CED">
            <w:pPr>
              <w:pStyle w:val="ListParagraph"/>
            </w:pPr>
          </w:p>
          <w:p w:rsidR="00FC2CED" w:rsidRDefault="00FC2CED" w:rsidP="00FC2CED">
            <w:pPr>
              <w:pStyle w:val="ListParagraph"/>
            </w:pPr>
          </w:p>
          <w:p w:rsidR="00FC2CED" w:rsidRDefault="00FC2CED" w:rsidP="00FC2CED">
            <w:pPr>
              <w:pStyle w:val="ListParagraph"/>
            </w:pPr>
          </w:p>
          <w:p w:rsidR="00FC2CED" w:rsidRDefault="00FC2CED" w:rsidP="00FC2CED">
            <w:pPr>
              <w:pStyle w:val="ListParagraph"/>
              <w:numPr>
                <w:ilvl w:val="0"/>
                <w:numId w:val="3"/>
              </w:numPr>
            </w:pPr>
            <w:r>
              <w:t xml:space="preserve">Who does global mobility create changes for? </w:t>
            </w:r>
          </w:p>
          <w:p w:rsidR="00FC2CED" w:rsidRDefault="00FC2CED" w:rsidP="00FC2CED">
            <w:pPr>
              <w:pStyle w:val="ListParagraph"/>
            </w:pPr>
          </w:p>
          <w:p w:rsidR="00FC2CED" w:rsidRDefault="00FC2CED" w:rsidP="00FC2CED">
            <w:pPr>
              <w:pStyle w:val="ListParagraph"/>
            </w:pPr>
          </w:p>
          <w:p w:rsidR="00FC2CED" w:rsidRDefault="00FC2CED" w:rsidP="00FC2CED">
            <w:pPr>
              <w:pStyle w:val="ListParagraph"/>
            </w:pPr>
          </w:p>
          <w:p w:rsidR="00FC2CED" w:rsidRDefault="00FC2CED" w:rsidP="00FC2CED">
            <w:pPr>
              <w:pStyle w:val="ListParagraph"/>
            </w:pPr>
          </w:p>
          <w:p w:rsidR="00FC2CED" w:rsidRDefault="00FC2CED" w:rsidP="00FC2CED">
            <w:pPr>
              <w:pStyle w:val="ListParagraph"/>
            </w:pPr>
          </w:p>
          <w:p w:rsidR="00FC2CED" w:rsidRDefault="00FC2CED" w:rsidP="00FC2CED">
            <w:pPr>
              <w:pStyle w:val="ListParagraph"/>
              <w:numPr>
                <w:ilvl w:val="0"/>
                <w:numId w:val="3"/>
              </w:numPr>
            </w:pPr>
            <w:r>
              <w:t xml:space="preserve">What do “traditional institutions” expect international students to do? </w:t>
            </w:r>
          </w:p>
          <w:p w:rsidR="00FC2CED" w:rsidRDefault="00FC2CED" w:rsidP="00FC2CED">
            <w:pPr>
              <w:pStyle w:val="ListParagraph"/>
            </w:pPr>
          </w:p>
          <w:p w:rsidR="00FC2CED" w:rsidRDefault="00FC2CED" w:rsidP="00FC2CED">
            <w:pPr>
              <w:pStyle w:val="ListParagraph"/>
            </w:pPr>
          </w:p>
          <w:p w:rsidR="00FC2CED" w:rsidRDefault="00FC2CED" w:rsidP="00FC2CED">
            <w:pPr>
              <w:pStyle w:val="ListParagraph"/>
            </w:pPr>
          </w:p>
          <w:p w:rsidR="00FC2CED" w:rsidRDefault="00FC2CED" w:rsidP="00FC2CED">
            <w:pPr>
              <w:pStyle w:val="ListParagraph"/>
            </w:pPr>
          </w:p>
          <w:p w:rsidR="00FC2CED" w:rsidRDefault="00FC2CED" w:rsidP="00FC2CED">
            <w:pPr>
              <w:pStyle w:val="ListParagraph"/>
            </w:pPr>
          </w:p>
          <w:p w:rsidR="00FC2CED" w:rsidRDefault="00FC2CED" w:rsidP="00FC2CED">
            <w:pPr>
              <w:pStyle w:val="ListParagraph"/>
              <w:numPr>
                <w:ilvl w:val="0"/>
                <w:numId w:val="3"/>
              </w:numPr>
            </w:pPr>
            <w:r>
              <w:t xml:space="preserve">Why is this a problem, according to Kelly and </w:t>
            </w:r>
            <w:proofErr w:type="spellStart"/>
            <w:r>
              <w:t>Moogan</w:t>
            </w:r>
            <w:proofErr w:type="spellEnd"/>
            <w:r>
              <w:t xml:space="preserve"> (2012)? </w:t>
            </w:r>
          </w:p>
          <w:p w:rsidR="00FC2CED" w:rsidRDefault="00FC2CED" w:rsidP="00FC2CED"/>
          <w:p w:rsidR="00FC2CED" w:rsidRDefault="00FC2CED" w:rsidP="00FC2CED"/>
          <w:p w:rsidR="00FC2CED" w:rsidRDefault="00FC2CED" w:rsidP="00FC2CED"/>
          <w:p w:rsidR="00FC2CED" w:rsidRDefault="00FC2CED" w:rsidP="00FC2CED"/>
          <w:p w:rsidR="00FC2CED" w:rsidRDefault="00FC2CED" w:rsidP="00FC2CED"/>
        </w:tc>
        <w:tc>
          <w:tcPr>
            <w:tcW w:w="3793" w:type="dxa"/>
            <w:shd w:val="clear" w:color="auto" w:fill="F2F2F2" w:themeFill="background1" w:themeFillShade="F2"/>
          </w:tcPr>
          <w:p w:rsidR="00FC2CED" w:rsidRDefault="00FC2CED" w:rsidP="00FC2CED"/>
          <w:p w:rsidR="00FC2CED" w:rsidRDefault="00FC2CED" w:rsidP="00FC2CED"/>
          <w:p w:rsidR="00FC2CED" w:rsidRDefault="000F38E4" w:rsidP="00FC2CED">
            <w:pPr>
              <w:pStyle w:val="ListParagraph"/>
              <w:numPr>
                <w:ilvl w:val="0"/>
                <w:numId w:val="4"/>
              </w:numPr>
              <w:ind w:left="172" w:hanging="172"/>
            </w:pPr>
            <w:r>
              <w:t xml:space="preserve"> </w:t>
            </w:r>
            <w:r w:rsidR="00FC2CED" w:rsidRPr="004C66C9">
              <w:t xml:space="preserve">Is this information up-to-date? </w:t>
            </w:r>
          </w:p>
          <w:p w:rsidR="00FC2CED" w:rsidRDefault="00FC2CED" w:rsidP="00FC2CED">
            <w:pPr>
              <w:rPr>
                <w:sz w:val="20"/>
                <w:szCs w:val="20"/>
              </w:rPr>
            </w:pPr>
          </w:p>
          <w:p w:rsidR="00FC2CED" w:rsidRDefault="00FC2CED" w:rsidP="00FC2CED">
            <w:pPr>
              <w:rPr>
                <w:sz w:val="20"/>
                <w:szCs w:val="20"/>
              </w:rPr>
            </w:pPr>
          </w:p>
          <w:p w:rsidR="00FC2CED" w:rsidRDefault="00FC2CED" w:rsidP="00FC2CED">
            <w:pPr>
              <w:rPr>
                <w:sz w:val="20"/>
                <w:szCs w:val="20"/>
              </w:rPr>
            </w:pPr>
          </w:p>
          <w:p w:rsidR="00FC2CED" w:rsidRDefault="00FC2CED" w:rsidP="00FC2CED">
            <w:pPr>
              <w:rPr>
                <w:sz w:val="20"/>
                <w:szCs w:val="20"/>
              </w:rPr>
            </w:pPr>
          </w:p>
          <w:p w:rsidR="00FC2CED" w:rsidRDefault="00FC2CED" w:rsidP="00FC2CED">
            <w:pPr>
              <w:rPr>
                <w:sz w:val="20"/>
                <w:szCs w:val="20"/>
              </w:rPr>
            </w:pPr>
          </w:p>
          <w:p w:rsidR="00FC2CED" w:rsidRDefault="00FC2CED" w:rsidP="00FC2CED">
            <w:pPr>
              <w:rPr>
                <w:sz w:val="20"/>
                <w:szCs w:val="20"/>
              </w:rPr>
            </w:pPr>
            <w:r>
              <w:rPr>
                <w:sz w:val="20"/>
                <w:szCs w:val="20"/>
              </w:rPr>
              <w:t>b)</w:t>
            </w:r>
            <w:r>
              <w:rPr>
                <w:sz w:val="20"/>
                <w:szCs w:val="20"/>
              </w:rPr>
              <w:t xml:space="preserve"> Do you agree?</w:t>
            </w:r>
          </w:p>
          <w:p w:rsidR="00FC2CED" w:rsidRDefault="00FC2CED" w:rsidP="00FC2CED">
            <w:pPr>
              <w:rPr>
                <w:sz w:val="20"/>
                <w:szCs w:val="20"/>
              </w:rPr>
            </w:pPr>
          </w:p>
          <w:p w:rsidR="00FC2CED" w:rsidRDefault="00FC2CED" w:rsidP="00FC2CED">
            <w:pPr>
              <w:rPr>
                <w:sz w:val="20"/>
                <w:szCs w:val="20"/>
              </w:rPr>
            </w:pPr>
          </w:p>
          <w:p w:rsidR="00FC2CED" w:rsidRDefault="00FC2CED" w:rsidP="00FC2CED">
            <w:pPr>
              <w:rPr>
                <w:sz w:val="20"/>
                <w:szCs w:val="20"/>
              </w:rPr>
            </w:pPr>
          </w:p>
          <w:p w:rsidR="00FC2CED" w:rsidRDefault="00FC2CED" w:rsidP="00FC2CED">
            <w:pPr>
              <w:rPr>
                <w:sz w:val="20"/>
                <w:szCs w:val="20"/>
              </w:rPr>
            </w:pPr>
          </w:p>
          <w:p w:rsidR="00FC2CED" w:rsidRDefault="00FC2CED" w:rsidP="00FC2CED">
            <w:pPr>
              <w:rPr>
                <w:sz w:val="20"/>
                <w:szCs w:val="20"/>
              </w:rPr>
            </w:pPr>
          </w:p>
          <w:p w:rsidR="00FC2CED" w:rsidRDefault="00FC2CED" w:rsidP="00FC2CED">
            <w:pPr>
              <w:rPr>
                <w:sz w:val="20"/>
                <w:szCs w:val="20"/>
              </w:rPr>
            </w:pPr>
            <w:r>
              <w:rPr>
                <w:sz w:val="20"/>
                <w:szCs w:val="20"/>
              </w:rPr>
              <w:t xml:space="preserve">c) Are these the reasons why </w:t>
            </w:r>
            <w:r w:rsidRPr="004C66C9">
              <w:rPr>
                <w:i/>
                <w:sz w:val="20"/>
                <w:szCs w:val="20"/>
              </w:rPr>
              <w:t>you</w:t>
            </w:r>
            <w:r>
              <w:rPr>
                <w:sz w:val="20"/>
                <w:szCs w:val="20"/>
              </w:rPr>
              <w:t xml:space="preserve"> came to study in the UK?</w:t>
            </w:r>
          </w:p>
          <w:p w:rsidR="00FC2CED" w:rsidRDefault="00FC2CED" w:rsidP="00FC2CED">
            <w:pPr>
              <w:rPr>
                <w:sz w:val="20"/>
                <w:szCs w:val="20"/>
              </w:rPr>
            </w:pPr>
          </w:p>
          <w:p w:rsidR="00FC2CED" w:rsidRDefault="00FC2CED" w:rsidP="00FC2CED">
            <w:pPr>
              <w:rPr>
                <w:sz w:val="20"/>
                <w:szCs w:val="20"/>
              </w:rPr>
            </w:pPr>
          </w:p>
          <w:p w:rsidR="00FC2CED" w:rsidRDefault="00FC2CED" w:rsidP="00FC2CED">
            <w:pPr>
              <w:rPr>
                <w:sz w:val="20"/>
                <w:szCs w:val="20"/>
              </w:rPr>
            </w:pPr>
          </w:p>
          <w:p w:rsidR="00FC2CED" w:rsidRDefault="00FC2CED" w:rsidP="00FC2CED">
            <w:pPr>
              <w:rPr>
                <w:sz w:val="20"/>
                <w:szCs w:val="20"/>
              </w:rPr>
            </w:pPr>
          </w:p>
          <w:p w:rsidR="00FC2CED" w:rsidRDefault="00FC2CED" w:rsidP="00FC2CED">
            <w:pPr>
              <w:rPr>
                <w:sz w:val="20"/>
                <w:szCs w:val="20"/>
              </w:rPr>
            </w:pPr>
          </w:p>
          <w:p w:rsidR="00FC2CED" w:rsidRDefault="00FC2CED" w:rsidP="00FC2CED">
            <w:pPr>
              <w:rPr>
                <w:sz w:val="20"/>
                <w:szCs w:val="20"/>
              </w:rPr>
            </w:pPr>
            <w:r>
              <w:rPr>
                <w:sz w:val="20"/>
                <w:szCs w:val="20"/>
              </w:rPr>
              <w:t xml:space="preserve">d) </w:t>
            </w:r>
            <w:r>
              <w:rPr>
                <w:sz w:val="20"/>
                <w:szCs w:val="20"/>
              </w:rPr>
              <w:t>Do you agree?</w:t>
            </w:r>
          </w:p>
          <w:p w:rsidR="00FC2CED" w:rsidRDefault="00FC2CED" w:rsidP="00FC2CED">
            <w:pPr>
              <w:rPr>
                <w:sz w:val="20"/>
                <w:szCs w:val="20"/>
              </w:rPr>
            </w:pPr>
          </w:p>
          <w:p w:rsidR="00FC2CED" w:rsidRDefault="00FC2CED" w:rsidP="00FC2CED">
            <w:pPr>
              <w:rPr>
                <w:sz w:val="20"/>
                <w:szCs w:val="20"/>
              </w:rPr>
            </w:pPr>
          </w:p>
          <w:p w:rsidR="00FC2CED" w:rsidRDefault="00FC2CED" w:rsidP="00FC2CED">
            <w:pPr>
              <w:rPr>
                <w:sz w:val="20"/>
                <w:szCs w:val="20"/>
              </w:rPr>
            </w:pPr>
          </w:p>
          <w:p w:rsidR="00FC2CED" w:rsidRDefault="00FC2CED" w:rsidP="00FC2CED">
            <w:pPr>
              <w:rPr>
                <w:sz w:val="20"/>
                <w:szCs w:val="20"/>
              </w:rPr>
            </w:pPr>
          </w:p>
          <w:p w:rsidR="00FC2CED" w:rsidRDefault="00FC2CED" w:rsidP="00FC2CED">
            <w:pPr>
              <w:rPr>
                <w:sz w:val="20"/>
                <w:szCs w:val="20"/>
              </w:rPr>
            </w:pPr>
            <w:r>
              <w:rPr>
                <w:sz w:val="20"/>
                <w:szCs w:val="20"/>
              </w:rPr>
              <w:t xml:space="preserve">e) What do you think would be a contrasting word to “traditional”? </w:t>
            </w:r>
            <w:proofErr w:type="gramStart"/>
            <w:r>
              <w:rPr>
                <w:sz w:val="20"/>
                <w:szCs w:val="20"/>
              </w:rPr>
              <w:t>do</w:t>
            </w:r>
            <w:proofErr w:type="gramEnd"/>
            <w:r>
              <w:rPr>
                <w:sz w:val="20"/>
                <w:szCs w:val="20"/>
              </w:rPr>
              <w:t xml:space="preserve"> you think Kelly and </w:t>
            </w:r>
            <w:proofErr w:type="spellStart"/>
            <w:r>
              <w:rPr>
                <w:sz w:val="20"/>
                <w:szCs w:val="20"/>
              </w:rPr>
              <w:t>Moogan</w:t>
            </w:r>
            <w:proofErr w:type="spellEnd"/>
            <w:r>
              <w:rPr>
                <w:sz w:val="20"/>
                <w:szCs w:val="20"/>
              </w:rPr>
              <w:t xml:space="preserve"> are using this word in a positive way?</w:t>
            </w:r>
          </w:p>
          <w:p w:rsidR="00FC2CED" w:rsidRDefault="00FC2CED" w:rsidP="00FC2CED">
            <w:pPr>
              <w:rPr>
                <w:sz w:val="20"/>
                <w:szCs w:val="20"/>
              </w:rPr>
            </w:pPr>
          </w:p>
          <w:p w:rsidR="00FC2CED" w:rsidRDefault="00FC2CED" w:rsidP="00FC2CED">
            <w:pPr>
              <w:rPr>
                <w:sz w:val="20"/>
                <w:szCs w:val="20"/>
              </w:rPr>
            </w:pPr>
          </w:p>
          <w:p w:rsidR="00FC2CED" w:rsidRDefault="00FC2CED" w:rsidP="00FC2CED">
            <w:pPr>
              <w:rPr>
                <w:sz w:val="20"/>
                <w:szCs w:val="20"/>
              </w:rPr>
            </w:pPr>
            <w:r>
              <w:rPr>
                <w:sz w:val="20"/>
                <w:szCs w:val="20"/>
              </w:rPr>
              <w:t>f)</w:t>
            </w:r>
            <w:r>
              <w:rPr>
                <w:sz w:val="20"/>
                <w:szCs w:val="20"/>
              </w:rPr>
              <w:t xml:space="preserve"> Do you agree?</w:t>
            </w:r>
          </w:p>
          <w:p w:rsidR="00FC2CED" w:rsidRPr="00365EB0" w:rsidRDefault="00FC2CED" w:rsidP="00FC2CED">
            <w:pPr>
              <w:rPr>
                <w:sz w:val="20"/>
                <w:szCs w:val="20"/>
              </w:rPr>
            </w:pPr>
          </w:p>
          <w:p w:rsidR="00FC2CED" w:rsidRPr="00365EB0" w:rsidRDefault="00FC2CED" w:rsidP="00FC2CED">
            <w:pPr>
              <w:rPr>
                <w:sz w:val="20"/>
                <w:szCs w:val="20"/>
              </w:rPr>
            </w:pPr>
          </w:p>
          <w:p w:rsidR="00FC2CED" w:rsidRPr="00365EB0" w:rsidRDefault="00FC2CED" w:rsidP="00FC2CED">
            <w:pPr>
              <w:rPr>
                <w:sz w:val="20"/>
                <w:szCs w:val="20"/>
              </w:rPr>
            </w:pPr>
          </w:p>
          <w:p w:rsidR="00FC2CED" w:rsidRPr="00365EB0" w:rsidRDefault="00FC2CED" w:rsidP="00FC2CED">
            <w:pPr>
              <w:rPr>
                <w:sz w:val="20"/>
                <w:szCs w:val="20"/>
              </w:rPr>
            </w:pPr>
          </w:p>
          <w:p w:rsidR="00FC2CED" w:rsidRDefault="00FC2CED" w:rsidP="00FC2CED">
            <w:pPr>
              <w:rPr>
                <w:sz w:val="20"/>
                <w:szCs w:val="20"/>
              </w:rPr>
            </w:pPr>
          </w:p>
          <w:p w:rsidR="00FC2CED" w:rsidRDefault="00FC2CED" w:rsidP="00FC2CED">
            <w:pPr>
              <w:rPr>
                <w:sz w:val="20"/>
                <w:szCs w:val="20"/>
              </w:rPr>
            </w:pPr>
          </w:p>
          <w:p w:rsidR="00FC2CED" w:rsidRPr="00365EB0" w:rsidRDefault="00FC2CED" w:rsidP="00FC2CED">
            <w:pPr>
              <w:jc w:val="center"/>
              <w:rPr>
                <w:sz w:val="20"/>
                <w:szCs w:val="20"/>
              </w:rPr>
            </w:pPr>
          </w:p>
        </w:tc>
      </w:tr>
    </w:tbl>
    <w:p w:rsidR="00FC2CED" w:rsidRPr="00FC2CED" w:rsidRDefault="00FC2CED" w:rsidP="00FC2CED">
      <w:pPr>
        <w:rPr>
          <w:b/>
        </w:rPr>
      </w:pPr>
      <w:r>
        <w:rPr>
          <w:b/>
        </w:rPr>
        <w:t>W</w:t>
      </w:r>
      <w:r w:rsidRPr="0066254D">
        <w:rPr>
          <w:b/>
        </w:rPr>
        <w:t xml:space="preserve">eek 2: Kelly and </w:t>
      </w:r>
      <w:proofErr w:type="spellStart"/>
      <w:r w:rsidRPr="0066254D">
        <w:rPr>
          <w:b/>
        </w:rPr>
        <w:t>Moogan</w:t>
      </w:r>
      <w:proofErr w:type="spellEnd"/>
      <w:r w:rsidRPr="0066254D">
        <w:rPr>
          <w:b/>
        </w:rPr>
        <w:t xml:space="preserve"> reading preparation questions: introduction and background </w:t>
      </w:r>
    </w:p>
    <w:p w:rsidR="00FC2CED" w:rsidRDefault="00FC2CED" w:rsidP="00FC2CED"/>
    <w:p w:rsidR="00FC2CED" w:rsidRDefault="00FC2CED" w:rsidP="00FC2CED">
      <w:pPr>
        <w:ind w:left="-426"/>
        <w:rPr>
          <w:u w:val="single"/>
        </w:rPr>
      </w:pPr>
    </w:p>
    <w:p w:rsidR="00FC2CED" w:rsidRDefault="00FC2CED"/>
    <w:p w:rsidR="000F38E4" w:rsidRDefault="000F38E4"/>
    <w:p w:rsidR="000F38E4" w:rsidRDefault="000F38E4" w:rsidP="000F38E4">
      <w:pPr>
        <w:jc w:val="center"/>
        <w:rPr>
          <w:b/>
          <w:sz w:val="28"/>
          <w:szCs w:val="28"/>
        </w:rPr>
      </w:pPr>
    </w:p>
    <w:p w:rsidR="000F38E4" w:rsidRPr="00FC2CED" w:rsidRDefault="000F38E4" w:rsidP="000F38E4">
      <w:pPr>
        <w:jc w:val="center"/>
        <w:rPr>
          <w:b/>
          <w:sz w:val="28"/>
          <w:szCs w:val="28"/>
        </w:rPr>
      </w:pPr>
      <w:r w:rsidRPr="00FC2CED">
        <w:rPr>
          <w:b/>
          <w:sz w:val="28"/>
          <w:szCs w:val="28"/>
        </w:rPr>
        <w:t xml:space="preserve">PROMOTING INTERACTIVE </w:t>
      </w:r>
      <w:r>
        <w:rPr>
          <w:b/>
          <w:sz w:val="28"/>
          <w:szCs w:val="28"/>
        </w:rPr>
        <w:t>LISTENING</w:t>
      </w:r>
      <w:r w:rsidRPr="00FC2CED">
        <w:rPr>
          <w:b/>
          <w:sz w:val="28"/>
          <w:szCs w:val="28"/>
        </w:rPr>
        <w:t xml:space="preserve"> </w:t>
      </w:r>
      <w:r>
        <w:rPr>
          <w:b/>
          <w:sz w:val="28"/>
          <w:szCs w:val="28"/>
        </w:rPr>
        <w:t>THROUGH THE USE OF</w:t>
      </w:r>
      <w:r w:rsidRPr="00FC2CED">
        <w:rPr>
          <w:b/>
          <w:sz w:val="28"/>
          <w:szCs w:val="28"/>
        </w:rPr>
        <w:t xml:space="preserve"> CORNELL NOTES</w:t>
      </w:r>
    </w:p>
    <w:p w:rsidR="000F38E4" w:rsidRDefault="000F38E4"/>
    <w:tbl>
      <w:tblPr>
        <w:tblStyle w:val="TableGrid"/>
        <w:tblpPr w:leftFromText="180" w:rightFromText="180" w:vertAnchor="text" w:horzAnchor="margin" w:tblpY="307"/>
        <w:tblW w:w="9172" w:type="dxa"/>
        <w:tblLook w:val="04A0" w:firstRow="1" w:lastRow="0" w:firstColumn="1" w:lastColumn="0" w:noHBand="0" w:noVBand="1"/>
      </w:tblPr>
      <w:tblGrid>
        <w:gridCol w:w="6420"/>
        <w:gridCol w:w="2752"/>
      </w:tblGrid>
      <w:tr w:rsidR="000F38E4" w:rsidTr="000F38E4">
        <w:trPr>
          <w:trHeight w:val="527"/>
        </w:trPr>
        <w:tc>
          <w:tcPr>
            <w:tcW w:w="6420" w:type="dxa"/>
            <w:shd w:val="clear" w:color="auto" w:fill="D9D9D9" w:themeFill="background1" w:themeFillShade="D9"/>
          </w:tcPr>
          <w:p w:rsidR="000F38E4" w:rsidRPr="008C1C8F" w:rsidRDefault="000F38E4" w:rsidP="000F38E4">
            <w:pPr>
              <w:ind w:left="458"/>
              <w:rPr>
                <w:b/>
              </w:rPr>
            </w:pPr>
            <w:r w:rsidRPr="008C1C8F">
              <w:rPr>
                <w:b/>
                <w:sz w:val="24"/>
                <w:szCs w:val="24"/>
              </w:rPr>
              <w:t xml:space="preserve">Lecture notes: </w:t>
            </w:r>
            <w:r w:rsidRPr="008C1C8F">
              <w:rPr>
                <w:b/>
              </w:rPr>
              <w:t>Ma</w:t>
            </w:r>
            <w:r>
              <w:rPr>
                <w:b/>
              </w:rPr>
              <w:t>in points / Evidence / examples</w:t>
            </w:r>
            <w:r w:rsidRPr="008C1C8F">
              <w:rPr>
                <w:b/>
              </w:rPr>
              <w:t xml:space="preserve"> (</w:t>
            </w:r>
            <w:r>
              <w:rPr>
                <w:b/>
              </w:rPr>
              <w:t>3:14-5:20</w:t>
            </w:r>
            <w:r w:rsidRPr="008C1C8F">
              <w:rPr>
                <w:b/>
              </w:rPr>
              <w:t>)</w:t>
            </w:r>
          </w:p>
          <w:p w:rsidR="000F38E4" w:rsidRPr="008C1C8F" w:rsidRDefault="000F38E4" w:rsidP="000F38E4">
            <w:pPr>
              <w:rPr>
                <w:b/>
                <w:sz w:val="24"/>
                <w:szCs w:val="24"/>
              </w:rPr>
            </w:pPr>
          </w:p>
        </w:tc>
        <w:tc>
          <w:tcPr>
            <w:tcW w:w="2752" w:type="dxa"/>
            <w:shd w:val="clear" w:color="auto" w:fill="D9D9D9" w:themeFill="background1" w:themeFillShade="D9"/>
          </w:tcPr>
          <w:p w:rsidR="000F38E4" w:rsidRPr="008C1C8F" w:rsidRDefault="000F38E4" w:rsidP="000F38E4">
            <w:pPr>
              <w:rPr>
                <w:b/>
                <w:sz w:val="20"/>
                <w:szCs w:val="20"/>
              </w:rPr>
            </w:pPr>
            <w:r>
              <w:rPr>
                <w:b/>
                <w:sz w:val="20"/>
                <w:szCs w:val="20"/>
              </w:rPr>
              <w:t xml:space="preserve">Speaker’s </w:t>
            </w:r>
            <w:r>
              <w:rPr>
                <w:b/>
                <w:sz w:val="20"/>
                <w:szCs w:val="20"/>
              </w:rPr>
              <w:t>attitude /</w:t>
            </w:r>
            <w:r>
              <w:rPr>
                <w:b/>
                <w:sz w:val="20"/>
                <w:szCs w:val="20"/>
              </w:rPr>
              <w:t xml:space="preserve"> your</w:t>
            </w:r>
            <w:r>
              <w:rPr>
                <w:b/>
                <w:sz w:val="20"/>
                <w:szCs w:val="20"/>
              </w:rPr>
              <w:t xml:space="preserve"> r</w:t>
            </w:r>
            <w:r w:rsidRPr="00136E43">
              <w:rPr>
                <w:b/>
                <w:sz w:val="20"/>
                <w:szCs w:val="20"/>
              </w:rPr>
              <w:t>eactions / questions / understanding</w:t>
            </w:r>
          </w:p>
        </w:tc>
      </w:tr>
      <w:tr w:rsidR="000F38E4" w:rsidTr="000F38E4">
        <w:trPr>
          <w:trHeight w:val="5189"/>
        </w:trPr>
        <w:tc>
          <w:tcPr>
            <w:tcW w:w="6420" w:type="dxa"/>
          </w:tcPr>
          <w:p w:rsidR="000F38E4" w:rsidRDefault="000F38E4" w:rsidP="000F38E4"/>
          <w:p w:rsidR="000F38E4" w:rsidRDefault="000F38E4" w:rsidP="000F38E4">
            <w:pPr>
              <w:pStyle w:val="ListParagraph"/>
              <w:numPr>
                <w:ilvl w:val="0"/>
                <w:numId w:val="5"/>
              </w:numPr>
            </w:pPr>
            <w:r>
              <w:t xml:space="preserve">The future of Higher Education  </w:t>
            </w:r>
          </w:p>
          <w:p w:rsidR="000F38E4" w:rsidRDefault="000F38E4" w:rsidP="000F38E4"/>
          <w:p w:rsidR="000F38E4" w:rsidRDefault="000F38E4" w:rsidP="000F38E4"/>
          <w:p w:rsidR="000F38E4" w:rsidRDefault="000F38E4" w:rsidP="000F38E4"/>
          <w:p w:rsidR="000F38E4" w:rsidRDefault="000F38E4" w:rsidP="000F38E4"/>
          <w:p w:rsidR="000F38E4" w:rsidRDefault="000F38E4" w:rsidP="000F38E4"/>
          <w:p w:rsidR="000F38E4" w:rsidRDefault="000F38E4" w:rsidP="000F38E4"/>
          <w:p w:rsidR="000F38E4" w:rsidRDefault="000F38E4" w:rsidP="000F38E4"/>
          <w:p w:rsidR="000F38E4" w:rsidRDefault="000F38E4" w:rsidP="000F38E4">
            <w:bookmarkStart w:id="0" w:name="_GoBack"/>
            <w:bookmarkEnd w:id="0"/>
          </w:p>
          <w:p w:rsidR="000F38E4" w:rsidRDefault="000F38E4" w:rsidP="000F38E4"/>
          <w:p w:rsidR="000F38E4" w:rsidRDefault="000F38E4" w:rsidP="000F38E4"/>
          <w:p w:rsidR="000F38E4" w:rsidRDefault="000F38E4" w:rsidP="000F38E4"/>
          <w:p w:rsidR="000F38E4" w:rsidRDefault="000F38E4" w:rsidP="000F38E4"/>
          <w:p w:rsidR="000F38E4" w:rsidRDefault="000F38E4" w:rsidP="000F38E4"/>
          <w:p w:rsidR="000F38E4" w:rsidRDefault="000F38E4" w:rsidP="000F38E4"/>
          <w:p w:rsidR="000F38E4" w:rsidRDefault="000F38E4" w:rsidP="000F38E4"/>
          <w:p w:rsidR="000F38E4" w:rsidRDefault="000F38E4" w:rsidP="000F38E4"/>
          <w:p w:rsidR="000F38E4" w:rsidRDefault="000F38E4" w:rsidP="000F38E4"/>
          <w:p w:rsidR="000F38E4" w:rsidRDefault="000F38E4" w:rsidP="000F38E4"/>
          <w:p w:rsidR="000F38E4" w:rsidRDefault="000F38E4" w:rsidP="000F38E4"/>
          <w:p w:rsidR="000F38E4" w:rsidRDefault="000F38E4" w:rsidP="000F38E4"/>
        </w:tc>
        <w:tc>
          <w:tcPr>
            <w:tcW w:w="2752" w:type="dxa"/>
            <w:shd w:val="clear" w:color="auto" w:fill="F2F2F2" w:themeFill="background1" w:themeFillShade="F2"/>
          </w:tcPr>
          <w:p w:rsidR="000F38E4" w:rsidRDefault="000F38E4" w:rsidP="000F38E4"/>
          <w:p w:rsidR="000F38E4" w:rsidRDefault="000F38E4" w:rsidP="000F38E4"/>
          <w:p w:rsidR="000F38E4" w:rsidRDefault="000F38E4" w:rsidP="000F38E4"/>
          <w:p w:rsidR="000F38E4" w:rsidRDefault="000F38E4" w:rsidP="000F38E4"/>
          <w:p w:rsidR="000F38E4" w:rsidRDefault="000F38E4" w:rsidP="000F38E4"/>
          <w:p w:rsidR="000F38E4" w:rsidRDefault="000F38E4" w:rsidP="000F38E4"/>
          <w:p w:rsidR="000F38E4" w:rsidRDefault="000F38E4" w:rsidP="000F38E4"/>
          <w:p w:rsidR="000F38E4" w:rsidRDefault="000F38E4" w:rsidP="000F38E4"/>
        </w:tc>
      </w:tr>
    </w:tbl>
    <w:p w:rsidR="000F38E4" w:rsidRDefault="000F38E4"/>
    <w:p w:rsidR="000F38E4" w:rsidRDefault="000F38E4"/>
    <w:p w:rsidR="000F38E4" w:rsidRDefault="000F38E4" w:rsidP="000F38E4"/>
    <w:tbl>
      <w:tblPr>
        <w:tblStyle w:val="TableGrid"/>
        <w:tblW w:w="9214" w:type="dxa"/>
        <w:tblInd w:w="-5" w:type="dxa"/>
        <w:tblLook w:val="04A0" w:firstRow="1" w:lastRow="0" w:firstColumn="1" w:lastColumn="0" w:noHBand="0" w:noVBand="1"/>
      </w:tblPr>
      <w:tblGrid>
        <w:gridCol w:w="9214"/>
      </w:tblGrid>
      <w:tr w:rsidR="000F38E4" w:rsidRPr="0025772D" w:rsidTr="000F38E4">
        <w:trPr>
          <w:trHeight w:val="507"/>
        </w:trPr>
        <w:tc>
          <w:tcPr>
            <w:tcW w:w="9214" w:type="dxa"/>
            <w:shd w:val="clear" w:color="auto" w:fill="D9D9D9" w:themeFill="background1" w:themeFillShade="D9"/>
          </w:tcPr>
          <w:p w:rsidR="000F38E4" w:rsidRPr="0025772D" w:rsidRDefault="000F38E4" w:rsidP="00A250E8">
            <w:pPr>
              <w:spacing w:line="360" w:lineRule="auto"/>
              <w:rPr>
                <w:b/>
              </w:rPr>
            </w:pPr>
            <w:r w:rsidRPr="0025772D">
              <w:rPr>
                <w:b/>
              </w:rPr>
              <w:t>Reflection</w:t>
            </w:r>
          </w:p>
        </w:tc>
      </w:tr>
      <w:tr w:rsidR="000F38E4" w:rsidTr="000F38E4">
        <w:trPr>
          <w:trHeight w:val="2582"/>
        </w:trPr>
        <w:tc>
          <w:tcPr>
            <w:tcW w:w="9214" w:type="dxa"/>
          </w:tcPr>
          <w:p w:rsidR="000F38E4" w:rsidRDefault="000F38E4" w:rsidP="00A250E8">
            <w:r>
              <w:t xml:space="preserve">The main idea of this lecture … </w:t>
            </w:r>
          </w:p>
          <w:p w:rsidR="000F38E4" w:rsidRDefault="000F38E4" w:rsidP="00A250E8"/>
          <w:p w:rsidR="000F38E4" w:rsidRDefault="000F38E4" w:rsidP="00A250E8"/>
          <w:p w:rsidR="000F38E4" w:rsidRDefault="000F38E4" w:rsidP="00A250E8"/>
          <w:p w:rsidR="000F38E4" w:rsidRDefault="000F38E4" w:rsidP="00A250E8">
            <w:r>
              <w:t xml:space="preserve">What I still don’t understand is …. </w:t>
            </w:r>
          </w:p>
          <w:p w:rsidR="000F38E4" w:rsidRDefault="000F38E4" w:rsidP="00A250E8"/>
          <w:p w:rsidR="000F38E4" w:rsidRDefault="000F38E4" w:rsidP="00A250E8"/>
          <w:p w:rsidR="000F38E4" w:rsidRDefault="000F38E4" w:rsidP="00A250E8"/>
          <w:p w:rsidR="000F38E4" w:rsidRDefault="000F38E4" w:rsidP="00A250E8">
            <w:r>
              <w:t xml:space="preserve">This is / isn’t relevant to my life because …. </w:t>
            </w:r>
          </w:p>
          <w:p w:rsidR="000F38E4" w:rsidRDefault="000F38E4" w:rsidP="00A250E8"/>
          <w:p w:rsidR="000F38E4" w:rsidRDefault="000F38E4" w:rsidP="00A250E8"/>
        </w:tc>
      </w:tr>
    </w:tbl>
    <w:p w:rsidR="000F38E4" w:rsidRDefault="000F38E4" w:rsidP="000F38E4"/>
    <w:p w:rsidR="000F38E4" w:rsidRDefault="000F38E4"/>
    <w:sectPr w:rsidR="000F38E4" w:rsidSect="00C40E81">
      <w:headerReference w:type="default" r:id="rId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E81" w:rsidRDefault="00C40E81" w:rsidP="00C40E81">
      <w:pPr>
        <w:spacing w:after="0" w:line="240" w:lineRule="auto"/>
      </w:pPr>
      <w:r>
        <w:separator/>
      </w:r>
    </w:p>
  </w:endnote>
  <w:endnote w:type="continuationSeparator" w:id="0">
    <w:p w:rsidR="00C40E81" w:rsidRDefault="00C40E81" w:rsidP="00C4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E81" w:rsidRDefault="00C40E81" w:rsidP="00C40E81">
      <w:pPr>
        <w:spacing w:after="0" w:line="240" w:lineRule="auto"/>
      </w:pPr>
      <w:r>
        <w:separator/>
      </w:r>
    </w:p>
  </w:footnote>
  <w:footnote w:type="continuationSeparator" w:id="0">
    <w:p w:rsidR="00C40E81" w:rsidRDefault="00C40E81" w:rsidP="00C40E81">
      <w:pPr>
        <w:spacing w:after="0" w:line="240" w:lineRule="auto"/>
      </w:pPr>
      <w:r>
        <w:continuationSeparator/>
      </w:r>
    </w:p>
  </w:footnote>
  <w:footnote w:id="1">
    <w:p w:rsidR="00C40E81" w:rsidRDefault="00C40E81" w:rsidP="00C40E81">
      <w:pPr>
        <w:pStyle w:val="FootnoteText1"/>
      </w:pPr>
      <w:r>
        <w:rPr>
          <w:rStyle w:val="FootnoteReference"/>
        </w:rPr>
        <w:footnoteRef/>
      </w:r>
      <w:r>
        <w:t xml:space="preserve"> c</w:t>
      </w:r>
      <w:r w:rsidRPr="0091320C">
        <w:t xml:space="preserve">f. Davies and Barnett (2015) and Wilson (2016) on </w:t>
      </w:r>
      <w:r>
        <w:t>three</w:t>
      </w:r>
      <w:r w:rsidRPr="0091320C">
        <w:t xml:space="preserve"> approaches to criticality</w:t>
      </w:r>
    </w:p>
    <w:p w:rsidR="00C40E81" w:rsidRPr="003062CE" w:rsidRDefault="00C40E81" w:rsidP="00C40E81">
      <w:pPr>
        <w:pStyle w:val="FootnoteText1"/>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E81" w:rsidRDefault="00C40E81">
    <w:pPr>
      <w:pStyle w:val="Header"/>
    </w:pPr>
    <w:r>
      <w:ptab w:relativeTo="margin" w:alignment="center" w:leader="none"/>
    </w:r>
    <w:r>
      <w:ptab w:relativeTo="margin" w:alignment="right" w:leader="none"/>
    </w:r>
    <w:r>
      <w:t>Can academic reading empower EAP students?</w:t>
    </w:r>
  </w:p>
  <w:p w:rsidR="00C40E81" w:rsidRDefault="00C40E81" w:rsidP="00C40E81">
    <w:pPr>
      <w:pStyle w:val="Header"/>
      <w:jc w:val="right"/>
    </w:pPr>
    <w:r>
      <w:t>Anna Murawska (anna.murawska@newcastle.ac.uk)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73A63"/>
    <w:multiLevelType w:val="hybridMultilevel"/>
    <w:tmpl w:val="CFEE8B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F717E2"/>
    <w:multiLevelType w:val="hybridMultilevel"/>
    <w:tmpl w:val="B2A4DB54"/>
    <w:lvl w:ilvl="0" w:tplc="1B1C664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C351A"/>
    <w:multiLevelType w:val="hybridMultilevel"/>
    <w:tmpl w:val="A3A8D98E"/>
    <w:lvl w:ilvl="0" w:tplc="38B4C9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AD4880"/>
    <w:multiLevelType w:val="hybridMultilevel"/>
    <w:tmpl w:val="D8827F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906E16"/>
    <w:multiLevelType w:val="hybridMultilevel"/>
    <w:tmpl w:val="5A96C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E3"/>
    <w:rsid w:val="000F38E4"/>
    <w:rsid w:val="00196A80"/>
    <w:rsid w:val="00543E51"/>
    <w:rsid w:val="005B1BE3"/>
    <w:rsid w:val="007158EF"/>
    <w:rsid w:val="00952C85"/>
    <w:rsid w:val="00C40E81"/>
    <w:rsid w:val="00FC2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45AF"/>
  <w15:chartTrackingRefBased/>
  <w15:docId w15:val="{B1F932F2-1C2F-4C06-B8AB-855213B0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C40E8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unhideWhenUsed/>
    <w:rsid w:val="00C40E81"/>
    <w:pPr>
      <w:spacing w:after="0" w:line="240" w:lineRule="auto"/>
    </w:pPr>
    <w:rPr>
      <w:sz w:val="20"/>
      <w:szCs w:val="20"/>
    </w:rPr>
  </w:style>
  <w:style w:type="character" w:customStyle="1" w:styleId="FootnoteTextChar">
    <w:name w:val="Footnote Text Char"/>
    <w:basedOn w:val="DefaultParagraphFont"/>
    <w:link w:val="FootnoteText1"/>
    <w:uiPriority w:val="99"/>
    <w:rsid w:val="00C40E81"/>
    <w:rPr>
      <w:sz w:val="20"/>
      <w:szCs w:val="20"/>
    </w:rPr>
  </w:style>
  <w:style w:type="character" w:styleId="FootnoteReference">
    <w:name w:val="footnote reference"/>
    <w:basedOn w:val="DefaultParagraphFont"/>
    <w:uiPriority w:val="99"/>
    <w:semiHidden/>
    <w:unhideWhenUsed/>
    <w:rsid w:val="00C40E81"/>
    <w:rPr>
      <w:vertAlign w:val="superscript"/>
    </w:rPr>
  </w:style>
  <w:style w:type="table" w:styleId="TableGrid">
    <w:name w:val="Table Grid"/>
    <w:basedOn w:val="TableNormal"/>
    <w:uiPriority w:val="39"/>
    <w:rsid w:val="00C40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C40E8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C40E81"/>
    <w:rPr>
      <w:sz w:val="20"/>
      <w:szCs w:val="20"/>
    </w:rPr>
  </w:style>
  <w:style w:type="paragraph" w:styleId="Header">
    <w:name w:val="header"/>
    <w:basedOn w:val="Normal"/>
    <w:link w:val="HeaderChar"/>
    <w:uiPriority w:val="99"/>
    <w:unhideWhenUsed/>
    <w:rsid w:val="00C40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81"/>
  </w:style>
  <w:style w:type="paragraph" w:styleId="Footer">
    <w:name w:val="footer"/>
    <w:basedOn w:val="Normal"/>
    <w:link w:val="FooterChar"/>
    <w:uiPriority w:val="99"/>
    <w:unhideWhenUsed/>
    <w:rsid w:val="00C40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E81"/>
  </w:style>
  <w:style w:type="paragraph" w:styleId="ListParagraph">
    <w:name w:val="List Paragraph"/>
    <w:basedOn w:val="Normal"/>
    <w:uiPriority w:val="34"/>
    <w:qFormat/>
    <w:rsid w:val="00196A80"/>
    <w:pPr>
      <w:spacing w:after="0" w:line="240" w:lineRule="auto"/>
      <w:ind w:left="720"/>
      <w:contextualSpacing/>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Murawska</dc:creator>
  <cp:keywords/>
  <dc:description/>
  <cp:lastModifiedBy>Anna Murawska</cp:lastModifiedBy>
  <cp:revision>8</cp:revision>
  <dcterms:created xsi:type="dcterms:W3CDTF">2019-04-11T14:31:00Z</dcterms:created>
  <dcterms:modified xsi:type="dcterms:W3CDTF">2019-04-11T14:54:00Z</dcterms:modified>
</cp:coreProperties>
</file>